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FB" w:rsidRDefault="004F70FB">
      <w:pPr>
        <w:pStyle w:val="Style1"/>
        <w:widowControl/>
        <w:spacing w:before="67"/>
        <w:ind w:left="648"/>
        <w:rPr>
          <w:rStyle w:val="FontStyle11"/>
        </w:rPr>
      </w:pPr>
    </w:p>
    <w:p w:rsidR="007627B0" w:rsidRDefault="007627B0">
      <w:pPr>
        <w:pStyle w:val="Style1"/>
        <w:widowControl/>
        <w:spacing w:before="67"/>
        <w:ind w:left="648"/>
        <w:rPr>
          <w:rStyle w:val="FontStyle11"/>
        </w:rPr>
      </w:pPr>
    </w:p>
    <w:p w:rsidR="00EF6F8D" w:rsidRDefault="00EF6F8D">
      <w:pPr>
        <w:pStyle w:val="Style1"/>
        <w:widowControl/>
        <w:spacing w:before="67"/>
        <w:ind w:left="648"/>
        <w:rPr>
          <w:rStyle w:val="FontStyle11"/>
        </w:rPr>
      </w:pPr>
      <w:r>
        <w:rPr>
          <w:rStyle w:val="FontStyle11"/>
        </w:rPr>
        <w:t>ПАМЯТКА</w:t>
      </w:r>
    </w:p>
    <w:p w:rsidR="005250CD" w:rsidRDefault="00567DC7">
      <w:pPr>
        <w:pStyle w:val="Style1"/>
        <w:widowControl/>
        <w:spacing w:before="67"/>
        <w:ind w:left="648"/>
        <w:rPr>
          <w:rStyle w:val="FontStyle11"/>
        </w:rPr>
      </w:pPr>
      <w:r>
        <w:rPr>
          <w:rStyle w:val="FontStyle11"/>
        </w:rPr>
        <w:t>об ограничениях, налагаемых на гражданина, замещавшего должность федеральной государственной гражданской службы при заключении им трудового или гражданско-правового договора</w:t>
      </w:r>
    </w:p>
    <w:p w:rsidR="005250CD" w:rsidRDefault="005250CD">
      <w:pPr>
        <w:pStyle w:val="Style2"/>
        <w:widowControl/>
        <w:spacing w:line="240" w:lineRule="exact"/>
        <w:rPr>
          <w:sz w:val="20"/>
          <w:szCs w:val="20"/>
        </w:rPr>
      </w:pPr>
    </w:p>
    <w:p w:rsidR="004F70FB" w:rsidRDefault="004F70FB">
      <w:pPr>
        <w:pStyle w:val="Style2"/>
        <w:widowControl/>
        <w:spacing w:line="240" w:lineRule="exact"/>
        <w:rPr>
          <w:sz w:val="20"/>
          <w:szCs w:val="20"/>
        </w:rPr>
      </w:pPr>
    </w:p>
    <w:p w:rsidR="005250CD" w:rsidRDefault="00567DC7" w:rsidP="0010361C">
      <w:pPr>
        <w:ind w:firstLine="709"/>
        <w:jc w:val="both"/>
        <w:rPr>
          <w:rStyle w:val="FontStyle11"/>
        </w:rPr>
      </w:pPr>
      <w:r>
        <w:rPr>
          <w:rStyle w:val="FontStyle11"/>
        </w:rPr>
        <w:t>В соответствии со статьей 12 Федерального закона от 25 декабря 2008 г.</w:t>
      </w:r>
      <w:r w:rsidR="00684CC1">
        <w:rPr>
          <w:rStyle w:val="FontStyle11"/>
        </w:rPr>
        <w:t xml:space="preserve">          </w:t>
      </w:r>
      <w:r>
        <w:rPr>
          <w:rStyle w:val="FontStyle11"/>
        </w:rPr>
        <w:t xml:space="preserve"> № 273-ФЗ «О противодействии коррупции» (далее - Закон) и Указом Президента Российской Федерации от 21 июля 2010 г. № 925 «О мерах по реализации отдельных положений Федерального закона «О противодействии коррупции» гражданин, замещавший должность </w:t>
      </w:r>
      <w:r w:rsidR="00684CC1">
        <w:rPr>
          <w:rStyle w:val="FontStyle11"/>
        </w:rPr>
        <w:t xml:space="preserve">государственной гражданской </w:t>
      </w:r>
      <w:r w:rsidR="004F70FB">
        <w:rPr>
          <w:rStyle w:val="FontStyle11"/>
        </w:rPr>
        <w:t>службы, включенную в П</w:t>
      </w:r>
      <w:r w:rsidR="00684CC1">
        <w:rPr>
          <w:rStyle w:val="FontStyle11"/>
        </w:rPr>
        <w:t xml:space="preserve">еречень должностей, в соответствии </w:t>
      </w:r>
      <w:r w:rsidR="004F70FB">
        <w:rPr>
          <w:rStyle w:val="FontStyle11"/>
        </w:rPr>
        <w:t xml:space="preserve">с приказом </w:t>
      </w:r>
      <w:r w:rsidR="0010361C">
        <w:rPr>
          <w:rStyle w:val="FontStyle11"/>
        </w:rPr>
        <w:t>УФК по Смоленской области             от 25 марта 2009 г. «</w:t>
      </w:r>
      <w:r w:rsidR="0010361C" w:rsidRPr="0010361C">
        <w:rPr>
          <w:rStyle w:val="FontStyle11"/>
        </w:rPr>
        <w:t>Об  утверждении Перечня должностей государственных гражданских служащих,  исполнение должностных обязанностей по которым подвержено риску коррупции, а также перечня коррупционных действий и проявлений в деятельности государственных гражданских служащих Управления Федерального  казначейства</w:t>
      </w:r>
      <w:r w:rsidR="0010361C">
        <w:rPr>
          <w:rStyle w:val="FontStyle11"/>
        </w:rPr>
        <w:t xml:space="preserve"> </w:t>
      </w:r>
      <w:r w:rsidR="0010361C" w:rsidRPr="0010361C">
        <w:rPr>
          <w:rStyle w:val="FontStyle11"/>
        </w:rPr>
        <w:t>по Смоленской области</w:t>
      </w:r>
      <w:r w:rsidR="0010361C">
        <w:rPr>
          <w:rStyle w:val="FontStyle11"/>
        </w:rPr>
        <w:t xml:space="preserve">» </w:t>
      </w:r>
      <w:r>
        <w:rPr>
          <w:rStyle w:val="FontStyle11"/>
        </w:rPr>
        <w:t>(далее - гражданин)</w:t>
      </w:r>
      <w:r w:rsidR="007627B0">
        <w:rPr>
          <w:rStyle w:val="FontStyle11"/>
        </w:rPr>
        <w:t>,</w:t>
      </w:r>
      <w:r>
        <w:rPr>
          <w:rStyle w:val="FontStyle11"/>
        </w:rPr>
        <w:t xml:space="preserve"> в течение двух лет после увольнения с государственной службы:</w:t>
      </w:r>
    </w:p>
    <w:p w:rsidR="005250CD" w:rsidRDefault="00567DC7" w:rsidP="00226748">
      <w:pPr>
        <w:pStyle w:val="Style3"/>
        <w:widowControl/>
        <w:numPr>
          <w:ilvl w:val="0"/>
          <w:numId w:val="1"/>
        </w:numPr>
        <w:tabs>
          <w:tab w:val="left" w:pos="898"/>
        </w:tabs>
        <w:spacing w:before="5" w:line="240" w:lineRule="auto"/>
        <w:rPr>
          <w:rStyle w:val="FontStyle11"/>
        </w:rPr>
      </w:pPr>
      <w:r>
        <w:rPr>
          <w:rStyle w:val="FontStyle11"/>
        </w:rPr>
        <w:t>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служащего, с согласия соответствующей комиссии по соблюдению требований к служебному поведению государственных служащих и урегулированию конфликта интересов (далее -комиссия);</w:t>
      </w:r>
    </w:p>
    <w:p w:rsidR="005250CD" w:rsidRDefault="00567DC7" w:rsidP="00226748">
      <w:pPr>
        <w:pStyle w:val="Style3"/>
        <w:widowControl/>
        <w:numPr>
          <w:ilvl w:val="0"/>
          <w:numId w:val="1"/>
        </w:numPr>
        <w:tabs>
          <w:tab w:val="left" w:pos="898"/>
        </w:tabs>
        <w:spacing w:line="240" w:lineRule="auto"/>
        <w:rPr>
          <w:rStyle w:val="FontStyle11"/>
        </w:rPr>
      </w:pPr>
      <w:r>
        <w:rPr>
          <w:rStyle w:val="FontStyle11"/>
        </w:rPr>
        <w:t>обязан при заключении трудового или гражданско-правового договора сообщать работодателю сведения о последнем месте федеральной государственной службы с соблюдением законодательства Российской Федерации о государственной тайне.</w:t>
      </w:r>
      <w:bookmarkStart w:id="0" w:name="_GoBack"/>
      <w:bookmarkEnd w:id="0"/>
    </w:p>
    <w:p w:rsidR="005250CD" w:rsidRDefault="00567DC7" w:rsidP="00226748">
      <w:pPr>
        <w:pStyle w:val="Style2"/>
        <w:widowControl/>
        <w:spacing w:line="240" w:lineRule="auto"/>
        <w:ind w:firstLine="682"/>
        <w:rPr>
          <w:rStyle w:val="FontStyle11"/>
        </w:rPr>
      </w:pPr>
      <w:r>
        <w:rPr>
          <w:rStyle w:val="FontStyle11"/>
        </w:rPr>
        <w:t>Согласно пункту 4 статьи 1 Закона к функциям государственного управления организацией относятся полномочия государственного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5250CD" w:rsidRDefault="00567DC7" w:rsidP="00226748">
      <w:pPr>
        <w:pStyle w:val="Style2"/>
        <w:widowControl/>
        <w:spacing w:line="240" w:lineRule="auto"/>
        <w:ind w:firstLine="662"/>
        <w:rPr>
          <w:rStyle w:val="FontStyle11"/>
        </w:rPr>
      </w:pPr>
      <w:r>
        <w:rPr>
          <w:rStyle w:val="FontStyle11"/>
        </w:rPr>
        <w:t>Решение о даче гражданину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принимается комиссией по соблюдению требований к служебному поведению государственных служащих и урегулированию конфликта интересов федеральной службы.</w:t>
      </w:r>
    </w:p>
    <w:p w:rsidR="005250CD" w:rsidRDefault="00567DC7" w:rsidP="00226748">
      <w:pPr>
        <w:pStyle w:val="Style2"/>
        <w:widowControl/>
        <w:spacing w:line="240" w:lineRule="auto"/>
        <w:ind w:firstLine="667"/>
        <w:rPr>
          <w:rStyle w:val="FontStyle11"/>
        </w:rPr>
      </w:pPr>
      <w:r>
        <w:rPr>
          <w:rStyle w:val="FontStyle11"/>
        </w:rPr>
        <w:t>Принятие решения о необходимости получения согласия комиссии является ответственностью гражданина (бывшего государственного служащего).</w:t>
      </w:r>
    </w:p>
    <w:p w:rsidR="005250CD" w:rsidRDefault="00567DC7" w:rsidP="00226748">
      <w:pPr>
        <w:pStyle w:val="Style2"/>
        <w:widowControl/>
        <w:spacing w:before="67" w:line="240" w:lineRule="auto"/>
        <w:ind w:firstLine="682"/>
        <w:rPr>
          <w:rStyle w:val="FontStyle11"/>
        </w:rPr>
      </w:pPr>
      <w:r>
        <w:rPr>
          <w:rStyle w:val="FontStyle11"/>
        </w:rPr>
        <w:t xml:space="preserve">При этом необходимо учитывать, что в соответствии с частью 3 статьи 12 Закона и статьей 84 Трудового кодекса Российской Федерации несоблюдение </w:t>
      </w:r>
      <w:r>
        <w:rPr>
          <w:rStyle w:val="FontStyle11"/>
        </w:rPr>
        <w:lastRenderedPageBreak/>
        <w:t>гражданином ограничений, установленных статьей 12 Закона, влечет за собой прекращение заключенного с ним трудового или гражданско-правового договора на выполнение работ (оказание услуг).</w:t>
      </w:r>
    </w:p>
    <w:p w:rsidR="005250CD" w:rsidRDefault="00567DC7">
      <w:pPr>
        <w:pStyle w:val="Style1"/>
        <w:widowControl/>
        <w:tabs>
          <w:tab w:val="left" w:leader="underscore" w:pos="3960"/>
          <w:tab w:val="left" w:leader="underscore" w:pos="6163"/>
          <w:tab w:val="left" w:leader="underscore" w:pos="9470"/>
        </w:tabs>
        <w:spacing w:before="168" w:line="240" w:lineRule="auto"/>
        <w:jc w:val="both"/>
        <w:rPr>
          <w:rStyle w:val="FontStyle11"/>
        </w:rPr>
      </w:pPr>
      <w:r>
        <w:rPr>
          <w:rStyle w:val="FontStyle11"/>
        </w:rPr>
        <w:t xml:space="preserve">Ознакомлен(а)    </w:t>
      </w:r>
      <w:r>
        <w:rPr>
          <w:rStyle w:val="FontStyle11"/>
        </w:rPr>
        <w:tab/>
        <w:t>/</w:t>
      </w:r>
      <w:r>
        <w:rPr>
          <w:rStyle w:val="FontStyle11"/>
        </w:rPr>
        <w:tab/>
        <w:t>/</w:t>
      </w:r>
      <w:r>
        <w:rPr>
          <w:rStyle w:val="FontStyle11"/>
        </w:rPr>
        <w:tab/>
      </w:r>
    </w:p>
    <w:p w:rsidR="00567DC7" w:rsidRDefault="00567DC7">
      <w:pPr>
        <w:pStyle w:val="Style4"/>
        <w:widowControl/>
        <w:ind w:left="3653"/>
        <w:rPr>
          <w:rStyle w:val="FontStyle12"/>
        </w:rPr>
      </w:pPr>
      <w:r>
        <w:rPr>
          <w:rStyle w:val="FontStyle12"/>
        </w:rPr>
        <w:t>(дата, подпись, расшифровка подписи)</w:t>
      </w:r>
    </w:p>
    <w:sectPr w:rsidR="00567DC7" w:rsidSect="00EF6F8D">
      <w:type w:val="continuous"/>
      <w:pgSz w:w="11905" w:h="16837"/>
      <w:pgMar w:top="709" w:right="851" w:bottom="851" w:left="147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D06" w:rsidRDefault="003F1D06">
      <w:r>
        <w:separator/>
      </w:r>
    </w:p>
  </w:endnote>
  <w:endnote w:type="continuationSeparator" w:id="1">
    <w:p w:rsidR="003F1D06" w:rsidRDefault="003F1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D06" w:rsidRDefault="003F1D06">
      <w:r>
        <w:separator/>
      </w:r>
    </w:p>
  </w:footnote>
  <w:footnote w:type="continuationSeparator" w:id="1">
    <w:p w:rsidR="003F1D06" w:rsidRDefault="003F1D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7471C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67DC7"/>
    <w:rsid w:val="0010361C"/>
    <w:rsid w:val="00226748"/>
    <w:rsid w:val="00296823"/>
    <w:rsid w:val="00325542"/>
    <w:rsid w:val="003F1D06"/>
    <w:rsid w:val="004F70FB"/>
    <w:rsid w:val="005250CD"/>
    <w:rsid w:val="00567DC7"/>
    <w:rsid w:val="005C1854"/>
    <w:rsid w:val="00684CC1"/>
    <w:rsid w:val="007603B7"/>
    <w:rsid w:val="007627B0"/>
    <w:rsid w:val="00A41888"/>
    <w:rsid w:val="00AB2C44"/>
    <w:rsid w:val="00B4198B"/>
    <w:rsid w:val="00CF5C86"/>
    <w:rsid w:val="00E2601C"/>
    <w:rsid w:val="00EF6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4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B2C44"/>
    <w:pPr>
      <w:spacing w:line="312" w:lineRule="exact"/>
      <w:jc w:val="center"/>
    </w:pPr>
  </w:style>
  <w:style w:type="paragraph" w:customStyle="1" w:styleId="Style2">
    <w:name w:val="Style2"/>
    <w:basedOn w:val="a"/>
    <w:uiPriority w:val="99"/>
    <w:rsid w:val="00AB2C44"/>
    <w:pPr>
      <w:spacing w:line="313" w:lineRule="exact"/>
      <w:ind w:firstLine="672"/>
      <w:jc w:val="both"/>
    </w:pPr>
  </w:style>
  <w:style w:type="paragraph" w:customStyle="1" w:styleId="Style3">
    <w:name w:val="Style3"/>
    <w:basedOn w:val="a"/>
    <w:uiPriority w:val="99"/>
    <w:rsid w:val="00AB2C44"/>
    <w:pPr>
      <w:spacing w:line="310" w:lineRule="exact"/>
      <w:ind w:firstLine="672"/>
      <w:jc w:val="both"/>
    </w:pPr>
  </w:style>
  <w:style w:type="paragraph" w:customStyle="1" w:styleId="Style4">
    <w:name w:val="Style4"/>
    <w:basedOn w:val="a"/>
    <w:uiPriority w:val="99"/>
    <w:rsid w:val="00AB2C44"/>
  </w:style>
  <w:style w:type="character" w:customStyle="1" w:styleId="FontStyle11">
    <w:name w:val="Font Style11"/>
    <w:basedOn w:val="a0"/>
    <w:uiPriority w:val="99"/>
    <w:rsid w:val="00AB2C4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AB2C44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2" w:lineRule="exact"/>
      <w:jc w:val="center"/>
    </w:pPr>
  </w:style>
  <w:style w:type="paragraph" w:customStyle="1" w:styleId="Style2">
    <w:name w:val="Style2"/>
    <w:basedOn w:val="a"/>
    <w:uiPriority w:val="99"/>
    <w:pPr>
      <w:spacing w:line="313" w:lineRule="exact"/>
      <w:ind w:firstLine="672"/>
      <w:jc w:val="both"/>
    </w:pPr>
  </w:style>
  <w:style w:type="paragraph" w:customStyle="1" w:styleId="Style3">
    <w:name w:val="Style3"/>
    <w:basedOn w:val="a"/>
    <w:uiPriority w:val="99"/>
    <w:pPr>
      <w:spacing w:line="310" w:lineRule="exact"/>
      <w:ind w:firstLine="672"/>
      <w:jc w:val="both"/>
    </w:pPr>
  </w:style>
  <w:style w:type="paragraph" w:customStyle="1" w:styleId="Style4">
    <w:name w:val="Style4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Смоленской области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pk63104</cp:lastModifiedBy>
  <cp:revision>5</cp:revision>
  <cp:lastPrinted>2014-11-28T12:35:00Z</cp:lastPrinted>
  <dcterms:created xsi:type="dcterms:W3CDTF">2014-11-28T11:56:00Z</dcterms:created>
  <dcterms:modified xsi:type="dcterms:W3CDTF">2014-11-28T12:36:00Z</dcterms:modified>
</cp:coreProperties>
</file>