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4105" w:rsidRPr="00757074" w:rsidRDefault="00314105" w:rsidP="00083829">
      <w:pPr>
        <w:spacing w:after="0" w:line="360" w:lineRule="exact"/>
        <w:ind w:left="5387" w:firstLine="709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75707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ОДОБРЕНЫ</w:t>
      </w:r>
    </w:p>
    <w:p w:rsidR="00314105" w:rsidRDefault="00314105" w:rsidP="00083829">
      <w:pPr>
        <w:spacing w:after="0" w:line="360" w:lineRule="exact"/>
        <w:ind w:left="5387"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D77D5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резидиумом Совета при президенте Российской Федерации по противодействии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</w:t>
      </w:r>
      <w:r w:rsidRPr="00D77D5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(протокол от 25 сентября 2012 г. № 34)</w:t>
      </w:r>
    </w:p>
    <w:p w:rsidR="00314105" w:rsidRDefault="00314105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314105" w:rsidRDefault="00314105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314105" w:rsidRDefault="00314105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  <w:t>Методические рекомендации</w:t>
      </w: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314105" w:rsidRPr="00314105" w:rsidRDefault="00314105" w:rsidP="00037DD0">
      <w:pPr>
        <w:spacing w:after="0" w:line="360" w:lineRule="exact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48"/>
          <w:szCs w:val="48"/>
          <w:lang w:eastAsia="ru-RU"/>
        </w:rPr>
      </w:pPr>
    </w:p>
    <w:p w:rsidR="00314105" w:rsidRDefault="00314105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083829">
        <w:rPr>
          <w:rFonts w:ascii="Times New Roman" w:eastAsia="Times New Roman" w:hAnsi="Times New Roman" w:cs="Times New Roman"/>
          <w:sz w:val="36"/>
          <w:szCs w:val="36"/>
          <w:lang w:eastAsia="ru-RU"/>
        </w:rPr>
        <w:t>«</w:t>
      </w:r>
      <w:r w:rsidR="00255176" w:rsidRPr="00083829">
        <w:rPr>
          <w:rFonts w:ascii="Times New Roman" w:eastAsia="Times New Roman" w:hAnsi="Times New Roman" w:cs="Times New Roman"/>
          <w:sz w:val="36"/>
          <w:szCs w:val="36"/>
          <w:lang w:eastAsia="ru-RU"/>
        </w:rPr>
        <w:t>РЕАЛИЗАЦИЯ ПРОФИЛАКТИЧЕСКИХ МЕРОПРИЯТИЙ ПОДРАЗДЕЛЕНИЯМИ КАДРОВЫХ СЛУЖБ ФЕДЕРАЛЬНЫХ ГОСУДАРСТВЕННЫХ ОРГАНОВ ПО ПРОФИЛАКТИКЕ КОРРУПЦИОННЫХ И ИНЫХ ПРАВОНАРУШЕНИЙ»</w:t>
      </w: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83829" w:rsidRPr="00083829" w:rsidRDefault="00083829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55176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</w:t>
      </w: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Pr="00314105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5176" w:rsidRPr="00314105" w:rsidRDefault="00255176" w:rsidP="00037DD0">
      <w:pPr>
        <w:tabs>
          <w:tab w:val="left" w:pos="667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Правовая основа профилактики коррупционных и иных правонарушений</w:t>
      </w:r>
      <w:r w:rsid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.…………………………………………………………….……</w:t>
      </w:r>
    </w:p>
    <w:p w:rsidR="00314105" w:rsidRDefault="00255176" w:rsidP="00037DD0">
      <w:pPr>
        <w:tabs>
          <w:tab w:val="left" w:pos="696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направления деятельности подразделений кадровых служб федеральных государственных органов по профилактике коррупционных и иных правонарушений</w:t>
      </w:r>
      <w:r w:rsid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………………………………………………………….…</w:t>
      </w:r>
    </w:p>
    <w:p w:rsidR="00255176" w:rsidRPr="00314105" w:rsidRDefault="00255176" w:rsidP="00037DD0">
      <w:pPr>
        <w:tabs>
          <w:tab w:val="left" w:pos="696"/>
          <w:tab w:val="left" w:leader="dot" w:pos="847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Правовое просвещение, обучение и консультирование</w:t>
      </w:r>
      <w:r w:rsid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государственных служащих по вопросам противодействия коррупции, соблюдения ими запретов, ограничений, требований к служебному поведению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………………………….</w:t>
      </w:r>
    </w:p>
    <w:p w:rsidR="00255176" w:rsidRPr="00314105" w:rsidRDefault="00255176" w:rsidP="00037DD0">
      <w:pPr>
        <w:tabs>
          <w:tab w:val="left" w:pos="703"/>
          <w:tab w:val="left" w:leader="dot" w:pos="8328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методических материалов, подборок нормативных правовых актов, создание и ведение в сети Интернет страницы подразделения кадровой службы федерального государственного органа по профилактике коррупционных и иных правонарушений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……………………………………….</w:t>
      </w:r>
    </w:p>
    <w:p w:rsidR="00255176" w:rsidRPr="00314105" w:rsidRDefault="00255176" w:rsidP="00037DD0">
      <w:pPr>
        <w:tabs>
          <w:tab w:val="left" w:pos="696"/>
          <w:tab w:val="left" w:leader="dot" w:pos="8350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Выявление и устранение причин и условий, способствующих возникновению конфликта интересов на государственной службе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</w:t>
      </w:r>
    </w:p>
    <w:p w:rsidR="00255176" w:rsidRPr="00314105" w:rsidRDefault="00255176" w:rsidP="00037DD0">
      <w:pPr>
        <w:tabs>
          <w:tab w:val="left" w:pos="703"/>
          <w:tab w:val="lef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</w:t>
      </w:r>
      <w:r w:rsidR="007A2C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коррупционных рисков и мониторинг антикоррупционных мероприятий, осуществляемых в федеральном государственном</w:t>
      </w:r>
      <w:r w:rsid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органе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</w:t>
      </w:r>
    </w:p>
    <w:p w:rsidR="00255176" w:rsidRPr="00314105" w:rsidRDefault="00255176" w:rsidP="00037DD0">
      <w:pPr>
        <w:tabs>
          <w:tab w:val="lef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1. Перечень обязанностей, ограничений и запретов,</w:t>
      </w:r>
    </w:p>
    <w:p w:rsidR="00255176" w:rsidRPr="00314105" w:rsidRDefault="00255176" w:rsidP="00037DD0">
      <w:pPr>
        <w:tabs>
          <w:tab w:val="lef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налагаемых на федеральных государственных</w:t>
      </w:r>
    </w:p>
    <w:p w:rsidR="00255176" w:rsidRPr="00314105" w:rsidRDefault="0040590B" w:rsidP="00037DD0">
      <w:pPr>
        <w:tabs>
          <w:tab w:val="left" w:leader="do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служащих……………………………………………………………………</w:t>
      </w:r>
    </w:p>
    <w:p w:rsidR="00255176" w:rsidRPr="00314105" w:rsidRDefault="00255176" w:rsidP="00037DD0">
      <w:pPr>
        <w:tabs>
          <w:tab w:val="lef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2. Типовые блок-схемы отдельных процедур в сфере</w:t>
      </w:r>
    </w:p>
    <w:p w:rsidR="00314105" w:rsidRDefault="0040590B" w:rsidP="00037DD0">
      <w:pPr>
        <w:tabs>
          <w:tab w:val="left" w:leader="dot" w:pos="9639"/>
          <w:tab w:val="left" w:leader="do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противодействия коррупции……………………………………………….</w:t>
      </w:r>
    </w:p>
    <w:p w:rsidR="00314105" w:rsidRDefault="00314105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4105" w:rsidRDefault="00314105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829" w:rsidRDefault="00083829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4105" w:rsidRDefault="00314105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рекомендации по реализации профилактических мероприятий подразделениями кадровых служб федеральных государственных органов по профилактике коррупционных и иных правонарушений подготовлены в целях единообразного применения законодательных и иных нормативных правовых актов Российской Федерации федеральными государственными органами.</w:t>
      </w:r>
    </w:p>
    <w:p w:rsidR="00255176" w:rsidRPr="0040590B" w:rsidRDefault="00255176" w:rsidP="00037DD0">
      <w:pPr>
        <w:pStyle w:val="a6"/>
        <w:numPr>
          <w:ilvl w:val="0"/>
          <w:numId w:val="1"/>
        </w:numPr>
        <w:spacing w:after="0" w:line="360" w:lineRule="exact"/>
        <w:ind w:left="0"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0590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Правовая основа профилактики коррупционных и иных</w:t>
      </w:r>
      <w:r w:rsidR="0040590B" w:rsidRPr="0040590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правонарушений</w:t>
      </w:r>
    </w:p>
    <w:p w:rsidR="0040590B" w:rsidRPr="0040590B" w:rsidRDefault="0040590B" w:rsidP="00037DD0">
      <w:pPr>
        <w:pStyle w:val="a6"/>
        <w:spacing w:after="0" w:line="360" w:lineRule="exact"/>
        <w:ind w:left="0" w:firstLine="709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Правовую основу профилактики коррупционных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иных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правонарушений составляют: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Конвенция ООН против коррупции (ратифицирована Федеральным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законом от 8 марта 2006 г. № 40-ФЗ);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Конвенция ООН против транснациональной организованной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преступности (ратифицирована Федеральным законом от 26 апреля 2004 г. № 26-ФЗ);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Конвенция Совета Европы об уголовной ответственности за коррупцию (ратифицирована Федеральным законом от 25 июля 2006 г. №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125-ФЗ);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Конвенция по борьбе с подкупом иностранных должностных лиц при осуществлении международных коммерческих сделок (Федеральный закон от 1 февраля 2012 г. № З-ФЗ «О присоединении Российской Федерации к Конвенции по борьбе с подкупом иностранных должностных лиц при осуществлении международных коммерческих сделок»);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декабря 2008 г. № 27Э-ФЗ «О противодействии коррупции» (далее - Закон № 27Э-ФЗ);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27 июля 2004 г. № 79-ФЗ «О государственной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гражданской службе Российской Федерации» (далее - Закон № 79-ФЗ);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17 июля 2009 г. № 172-ФЗ «Об антикоррупционной экспертизе нормативных правовых актов и проектов нормативных правовых актов» (далее - Закон № 172-ФЗ);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Указ Президента Российской Федерации от 18 мая 2009 г. № 557 «Об утверждении перечня должностей федеральной государственной службы, при назначении на которые граждане и при замещении которых федеральные государственные служащие обязаны представлять сведения о своих доходах, об имуществе и обязательствах имущественного характера, а также сведения о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доходах, об имуществе и обязательствах имущественного характера своих супруги (супруга) и несовершеннолетних детей» (далее - Указ №557);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Президента Российской Федерации от 18 мая 2009 г. № 559 «О представлении гражданами, претендующими на замещение должностей федеральной государственной службы, и федеральными государственными служащими сведений о доходах, об имуществе и обязательствах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имущественного характера» (далее - Указ № 559);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Президента Российской Федерации от 21 сентября 2009 г. № 1065 «О проверке достоверности и полноты сведений, представляемых гражданами, претендующими на замещение должностей федеральной государственной службы, и федеральными государственными служащими, и соблюдения федеральными государственными служащими требований к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служебному поведению» (далее - Указ № 1065);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Президента РФ от 13 марта 2012 г. № 297 «О Национальном плане противодействия коррупции на 2012-2013 годы и внесении изменении в некоторые акты Президента Российской Федерации по вопросам противодействия коррупции» (далее - Указ № 297);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Президента Российской Федерации от 1 июля 2010 г. № 821 «О комиссиях по соблюдению требований к служебному поведению федеральных государственных служащих и урегулированию конфликта</w:t>
      </w:r>
      <w:r w:rsidR="00405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интересов»;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Правительства РФ от 26 февраля 2010 г. № 96 «Об антикоррупционной экспертизе нормативных правовых актов и проектов нормативных правовых актов».</w:t>
      </w:r>
    </w:p>
    <w:p w:rsidR="00255176" w:rsidRPr="00314105" w:rsidRDefault="00255176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2. Основные направления деятельности подразделений кадровых служб федеральных государственных органов по профилактике коррупционных и иных правонарушений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профилактики коррупционных и иных правонарушений подразделениям кадровых служб федеральных государственных органов, ответственным за работу по профилактике коррупционных и иных правонарушений, а также подразделениям по профилактике коррупционных и иных правонарушений, ответственным за реализацию функций, предусмотренных п. 3 Указа № 1065 (далее - подразделения), рекомендуется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повысить внимание при решении следующих задач 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правовое просвещение, обучение и консультирование федеральных государственных служащих (далее - служащий) по вопросам противодействия коррупции, соблюдения ими запретов, ограничении, требований к служебному поведению;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подготовка методических материалов, подборка нормативных правовых актов, создание и ведение в сети Интернет страницы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подразделения;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выявление и устранение причин и условий, способствующих возникновению конфликта интересов на государственной службе;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коррупционных рисков и мониторинг антикоррупционных мероприятий, осуществляемых в федеральном государственном органе.</w:t>
      </w:r>
    </w:p>
    <w:p w:rsidR="00255176" w:rsidRPr="007C6552" w:rsidRDefault="00255176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3. Правовое просвещение, обучение и консультирование федеральных государственных служащих по вопросам противодействия коррупции, соблюдения ими запретов, ограничений, требований к служебному поведению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3.1. В целях правового просвещения государственных служащих необходимо организовать проведение следующих мероприятий.</w:t>
      </w:r>
    </w:p>
    <w:p w:rsidR="00255176" w:rsidRPr="00314105" w:rsidRDefault="007C6552" w:rsidP="00037DD0">
      <w:pPr>
        <w:tabs>
          <w:tab w:val="left" w:pos="1537"/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3.1.1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Обязательный вводный тренинг для граждан, впервые поступивших на государственную службу. В ходе тренинга необходимо разъяснить государственному служащему основные обязанности, запреты, ограничения, требования к служебному поведению, которые необходимо соблюдать в целях противодействия коррупции, а также предоставить ему пакет соответствующих методических материалов и контактную информацию подразделения. Оптимальный срок проведения вводного тренинга - в течение 30 календарных дней с момента назначения гражданина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должность государственной службы.</w:t>
      </w:r>
    </w:p>
    <w:p w:rsidR="00255176" w:rsidRPr="00314105" w:rsidRDefault="00255176" w:rsidP="00037DD0">
      <w:pPr>
        <w:tabs>
          <w:tab w:val="left" w:pos="1544"/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3.1.2.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Регулярный тренинг по вопросам противодействия коррупции, соблюдения запретов, ограничений, требований к служебному поведению для всех служащих федерального государственного органа.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тренинга важно уделить особое внимание: порядку действий, которому служащие должны следовать для соблюдения положений законодательства, в том числе соответствующим административным процедурам, установленным нормативными правовыми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актами федерального государственного органа;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типичным ситуациям, провоцирующим конфликт интересов, и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способам их урегулирования;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типичным вопросам, которые возникают в ходе исполнения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антикоррупционного законодательства, и детальному разбору отдельных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сложных положений нормативных правовых актов и т.д.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Регулярный тренинг рекомендуется осуществлять не реже одного раза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год.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может проводиться подразделениями как самостоятельно, так и с привлечением представителей других ведомств, экспертов из научных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организаций, образовательных учреждений.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Возможности участия государственных служащих в различных образовательных программах по вопросам противодействия коррупции как в рамках реализации государственного заказа на профессиональную переподготовку, повышение квалификации и стажировку государственных служащих, так и в рамках выполнения различных научно-исследовательских работ рекомендуется выявлять в ходе систематического мониторинга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осуществления ими служебный функций..</w:t>
      </w:r>
    </w:p>
    <w:p w:rsidR="00255176" w:rsidRPr="00314105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стимулировать государственных служащих к участию в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таких программах.</w:t>
      </w:r>
    </w:p>
    <w:p w:rsidR="007C6552" w:rsidRDefault="00255176" w:rsidP="00037DD0">
      <w:pPr>
        <w:tabs>
          <w:tab w:val="left" w:pos="963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3.1.3. Специализированный углубленный тренинг для государственных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служащих, в должностные обязанности которых входит организация и проведение мероприятий по противодействию коррупции. 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тренинга следует уделить особое внимание: детальному обсуждению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положений антикоррупционного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законодательства и подходов к их применению;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вопросам организации мероприятий по противодействию коррупции в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федеральном государственном органе;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профилактике коррупционных правонарушений;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применению мер ответственности за несоблюдение запретов,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ограничений, требований к служебному поведению и т.д.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обеспечения систематического обучения государственных служащих по вопросам противодействия коррупции рекомендуется подготовить соответствующий план-график, содержащий расписание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занятий, темы занятий, список обучаемых.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плане-графике также необходимо учитывать проведение подразделениями регулярного тренинга, мероприятия по программам дополнительного профессионального образования, в которых планируется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государственных служащих.</w:t>
      </w:r>
    </w:p>
    <w:p w:rsidR="00255176" w:rsidRPr="007C6552" w:rsidRDefault="00255176" w:rsidP="00037DD0">
      <w:pPr>
        <w:tabs>
          <w:tab w:val="left" w:pos="1583"/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3.1.4. </w:t>
      </w:r>
      <w:r w:rsidRP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Специальный тренинг для детального ознакомления и анализа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правовых норм, включая подходы к их применению, в случае существенных изменений законодательства в сфере противодействия</w:t>
      </w:r>
      <w:r w:rsid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C6552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коррупции.</w:t>
      </w:r>
    </w:p>
    <w:p w:rsidR="002367C8" w:rsidRDefault="00255176" w:rsidP="00037DD0">
      <w:pPr>
        <w:tabs>
          <w:tab w:val="left" w:pos="1911"/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55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3.1.5.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Тренинг (беседа) с государственными служащими, увольняющимися с государственной службы, чьи должности входили в перечень, установленный Указом Президента Российской Федерации от 21 июля 2010 г. № 925 «О мерах по реализации отдельных положений Федерального закона «О противодействии коррупции».</w:t>
      </w:r>
    </w:p>
    <w:p w:rsidR="00255176" w:rsidRPr="00314105" w:rsidRDefault="00255176" w:rsidP="00037DD0">
      <w:pPr>
        <w:tabs>
          <w:tab w:val="left" w:pos="1911"/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ходе тренинга (беседы) служащему следует разъяснить ограничения, связанные с его последующим трудоустройством, а также предоставить ему соответствующие методические материалы и контактную информацию подразделения.</w:t>
      </w:r>
    </w:p>
    <w:p w:rsidR="00255176" w:rsidRPr="00314105" w:rsidRDefault="00255176" w:rsidP="00037DD0">
      <w:pPr>
        <w:tabs>
          <w:tab w:val="left" w:pos="9781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3.2. Для организации консультирования государственных служащих по вопросам противодействия коррупции представляется целесообразным определить порядок обращения для получения индивидуальной консультации, а также установить приемные часы ответственных лиц кадровых подразделений. При небольшой штатной численности подразделений наряду с индивидуальным консультированием следует активно внедрять в практику технологии дистанционного консультирования во избежание рисков нарушения режима конфиденциальности личной информации.</w:t>
      </w:r>
    </w:p>
    <w:p w:rsidR="00255176" w:rsidRPr="00314105" w:rsidRDefault="00255176" w:rsidP="00037DD0">
      <w:pPr>
        <w:tabs>
          <w:tab w:val="left" w:pos="1497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3.2.1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.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консультировании (ответственные лица, их контактная информация, приемные часы и место проведения консультаций) должны быть доведены до всех государственных служащих соответствующего федерального государственного органа, размещены для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открытого доступа на странице подразделения.</w:t>
      </w:r>
    </w:p>
    <w:p w:rsidR="00255176" w:rsidRPr="00314105" w:rsidRDefault="00255176" w:rsidP="00037DD0">
      <w:pPr>
        <w:tabs>
          <w:tab w:val="left" w:pos="1490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3.2.2.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Дистанционное консультирование по вопросам противодействия коррупции может осуществляться с помощью специальной электронной формы или посредством использования электронной почты. В этом случае на странице подразделения должна быть размещена ссылка на электронную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форму или указан адрес электронной почты.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сокращения консультационной нагрузки на подразделения и защиты конфиденциальности систему дистанционного консультирования целесообразно снабдить дополнительными поисковыми возможностями (например, поиском ответов на интересующие вопросы в разделе «Часто задаваемые вопросы» или в методических материалах).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наличии в федеральном органе технических возможностей,проведение консультаций может осуществляться в режиме он-лайн.</w:t>
      </w:r>
    </w:p>
    <w:p w:rsidR="00255176" w:rsidRPr="002367C8" w:rsidRDefault="00255176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4. Подготовка методических материалов, подборок нормативных правовых актов, создание и ведение в сети Интернет страницы подразделения кадровой службы федерального государственного</w:t>
      </w:r>
      <w:r w:rsidR="002367C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органа по профилактике коррупционных и иных правонарушений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4.1. Организационно-методическое обеспечение является одним из важных условий внедрения мер противодействия коррупции в государственных органах.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Следует учитывать, что многие меры противодействия коррупции (например, урегулирование конфликта интересов) появились в российском законодательстве недавно, и государственные служащие не приобрели достаточный опыт реализации соответствующих норм. Этим объясняется необходимость разъяснения предъявляемых к ним требований. При этом письменные разъяснения, консультации, методические материалы должны быть по возможности краткими, наглядными, удобными в использовании и иметь прямое отношение к повседневной служебной деятельности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государственных служащих.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этих целях в федеральных государственных органах целесообразно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подготовить и использовать следующие методические материалы: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краткий перечень основных обязанностей, запретов и ограничений,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 необходимо соблюдать государственным служащим в целях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противодействия коррупции (см. Приложение 1).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типовых ситуаций, способных повлечь конфликт интересов в конкретном государственном органе. В соответствии с решением президиума Совета при Президенте Российской Федерации по противодействию коррупции такой перечень в ближайшее время будет подготовлен. Представляется полезным дополнить его сборником, содержащим примеры конфликтов интересов, отражающих специфику деятельности конкретного федерального государственного органа;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блок-схемы основных административных процедур в сфере противодействия коррупции. Поскольку многие административные процедуры в сфере противодействия коррупции являются новыми для служащих, полезно представить последовательность действий служащего в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графической форме (см. Приложение 2).</w:t>
      </w:r>
    </w:p>
    <w:p w:rsidR="002367C8" w:rsidRPr="002367C8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инструкция по заполнению справки о доходах, об имуществе и</w:t>
      </w:r>
      <w:r w:rsidR="002367C8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обязательствах имущественного характера. В целях преодоления</w:t>
      </w:r>
      <w:r w:rsidR="002367C8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возникающих у государственных служащих затруднений в понимании</w:t>
      </w:r>
      <w:r w:rsidR="002367C8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требований к содержанию подаваемых сведений следует подготовить</w:t>
      </w:r>
      <w:r w:rsidR="002367C8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пояснения, в том числе образец справки, и разместить их в сети Интернет на</w:t>
      </w:r>
      <w:r w:rsidR="002367C8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странице подразделения;</w:t>
      </w:r>
    </w:p>
    <w:p w:rsidR="00255176" w:rsidRPr="002367C8" w:rsidRDefault="002367C8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тематические сборники нормативных правовых актов (выдержек из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нормативных правовых актов) по вопросам противодействия коррупции.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Целесообразно тиражировать сборников нормативных правовых актов или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извлечений из них в количестве, необходимом для распространения среди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5176"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государственных служащих федерального государственного органа;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Памятка об ограничениях по трудоустройству для бывших служащих.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памятке может содержаться следующая информация: изложение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законодательства, перечень функций, осуществляемых данным федеральным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государственным органом, которые могут стать основанием для применения ограничений, порядок действий государственного служащего для получения согласия комиссии, контактные данные подраздел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ения.</w:t>
      </w:r>
    </w:p>
    <w:p w:rsidR="00255176" w:rsidRPr="002367C8" w:rsidRDefault="00255176" w:rsidP="00037DD0">
      <w:pPr>
        <w:tabs>
          <w:tab w:val="left" w:pos="1535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4.2.Методические материалы рекомендуется разместить в сети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 на странице подразделения.</w:t>
      </w:r>
    </w:p>
    <w:p w:rsidR="00255176" w:rsidRPr="00314105" w:rsidRDefault="00255176" w:rsidP="00037DD0">
      <w:pPr>
        <w:tabs>
          <w:tab w:val="left" w:pos="1274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4.3. 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Пакетом организационных докуметов рекомендуется снабжать лиц, впервые поступивших на государственную службу. Такой пакет может включать в себя методические материалы (в бумажной и в электронной форме), перечень основных обязательств, запретов и ограничений, инструкцию по заполнению справки о доходах, описания и блок-схемы соответствующих процедур, кодекс этики и служебного поведения служащего, утвержденного федеральным государственным органом,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контактную информацию подразделения и др.</w:t>
      </w:r>
    </w:p>
    <w:p w:rsidR="00255176" w:rsidRPr="00314105" w:rsidRDefault="00255176" w:rsidP="00037DD0">
      <w:pPr>
        <w:tabs>
          <w:tab w:val="left" w:pos="1274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4.4. 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повышения эффективности доступа государственных служащих федерального государственного органа к информации о противодействии коррупции рекомендуется создать на официальном сайте федерального государственного органа в сети Интернет отдельную страницу подразделения и обеспечить ее полноценное информационное наполнение и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регулярное обновление.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Прямую ссылку на страницу подразделения рекомендуется разместить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главной странице официального сайта федерального государственного органа.</w:t>
      </w:r>
    </w:p>
    <w:p w:rsidR="00255176" w:rsidRPr="00314105" w:rsidRDefault="00255176" w:rsidP="00037DD0">
      <w:pPr>
        <w:tabs>
          <w:tab w:val="left" w:pos="144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67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4.5.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странице подразделения необходимо размещать следующую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информацию: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4.5.1. Нормативные правовые акты, в том числе:</w:t>
      </w:r>
    </w:p>
    <w:p w:rsidR="00255176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полная подборка федеральных законов, указов Президента </w:t>
      </w:r>
      <w:r w:rsidR="002367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Российской Федерации, постановлений Правительства Российской Федерации, регулирующих вопросы противодействия коррупции;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правовые акты федерального государственного органа по вопросам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противодействия коррупции, включая:</w:t>
      </w:r>
    </w:p>
    <w:p w:rsidR="00255176" w:rsidRPr="00314105" w:rsidRDefault="00255176" w:rsidP="00037DD0">
      <w:pPr>
        <w:tabs>
          <w:tab w:val="left" w:pos="1096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уведомления о выполнении иной оплачиваемой работы;</w:t>
      </w:r>
    </w:p>
    <w:p w:rsidR="00255176" w:rsidRPr="00314105" w:rsidRDefault="00255176" w:rsidP="00037DD0">
      <w:pPr>
        <w:tabs>
          <w:tab w:val="left" w:pos="1096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передачи подарков;</w:t>
      </w:r>
    </w:p>
    <w:p w:rsidR="00255176" w:rsidRPr="00314105" w:rsidRDefault="00255176" w:rsidP="00037DD0">
      <w:pPr>
        <w:tabs>
          <w:tab w:val="left" w:pos="1168"/>
        </w:tabs>
        <w:spacing w:after="0" w:line="360" w:lineRule="exact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уведомления о склонении к совершению коррупционных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правонарушений;</w:t>
      </w:r>
    </w:p>
    <w:p w:rsidR="00255176" w:rsidRPr="00314105" w:rsidRDefault="00255176" w:rsidP="00037DD0">
      <w:pPr>
        <w:tabs>
          <w:tab w:val="left" w:pos="108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обращения в связи с дачей согласия на трудоустройство;</w:t>
      </w:r>
    </w:p>
    <w:p w:rsidR="00255176" w:rsidRPr="00314105" w:rsidRDefault="00EF1321" w:rsidP="00037DD0">
      <w:pPr>
        <w:tabs>
          <w:tab w:val="left" w:pos="108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</w:t>
      </w:r>
      <w:r w:rsidR="00255176"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уведомления о наличии личной заинтересованности;</w:t>
      </w:r>
    </w:p>
    <w:p w:rsidR="00255176" w:rsidRPr="00314105" w:rsidRDefault="00255176" w:rsidP="00037DD0">
      <w:pPr>
        <w:tabs>
          <w:tab w:val="left" w:pos="1096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противодействия коррупции;</w:t>
      </w:r>
    </w:p>
    <w:p w:rsidR="00EF1321" w:rsidRDefault="00255176" w:rsidP="00037DD0">
      <w:pPr>
        <w:tabs>
          <w:tab w:val="left" w:pos="110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кодекс этики и служебного поведения государственных служащих.</w:t>
      </w:r>
    </w:p>
    <w:p w:rsidR="00255176" w:rsidRPr="00314105" w:rsidRDefault="00255176" w:rsidP="00037DD0">
      <w:pPr>
        <w:tabs>
          <w:tab w:val="left" w:pos="110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4.5.2. Методические материалы, в том числе:</w:t>
      </w:r>
    </w:p>
    <w:p w:rsidR="00255176" w:rsidRPr="00314105" w:rsidRDefault="00255176" w:rsidP="00037DD0">
      <w:pPr>
        <w:tabs>
          <w:tab w:val="left" w:pos="1085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основных обязанностей, запретов и ограничений, которые обязан соблюдать государственный служащий в целях противодействия коррупции;</w:t>
      </w:r>
    </w:p>
    <w:p w:rsidR="00255176" w:rsidRPr="00314105" w:rsidRDefault="00255176" w:rsidP="00037DD0">
      <w:pPr>
        <w:tabs>
          <w:tab w:val="left" w:pos="1164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типовых ситуаций и модельных примеров конфликта интересов с учетом специфики деятельности конкретного федерального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государственного органа.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4.5.3. Иные методические материалы:</w:t>
      </w:r>
    </w:p>
    <w:p w:rsidR="00255176" w:rsidRPr="00314105" w:rsidRDefault="00255176" w:rsidP="00037DD0">
      <w:pPr>
        <w:tabs>
          <w:tab w:val="left" w:pos="1063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блок-схемы основных процедур в сфере противодействия коррупции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 урегулирования конфликта интересов;</w:t>
      </w:r>
    </w:p>
    <w:p w:rsidR="00255176" w:rsidRPr="00314105" w:rsidRDefault="00255176" w:rsidP="00037DD0">
      <w:pPr>
        <w:tabs>
          <w:tab w:val="left" w:pos="1042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заполняемые формы уведомлений и иных документов, подаваемых служащими в рамках мероприятий по противодействию коррупции, в том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числе:</w:t>
      </w:r>
    </w:p>
    <w:p w:rsidR="00255176" w:rsidRPr="00314105" w:rsidRDefault="00255176" w:rsidP="00037DD0">
      <w:pPr>
        <w:tabs>
          <w:tab w:val="left" w:pos="1265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заполняемая форма справки о доходах, об имуществе и обязательствах имущественного характера государственного служащего;</w:t>
      </w:r>
    </w:p>
    <w:p w:rsidR="00255176" w:rsidRPr="00314105" w:rsidRDefault="00EF1321" w:rsidP="00037DD0">
      <w:pPr>
        <w:tabs>
          <w:tab w:val="left" w:pos="1265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255176"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заполняемая форма справки о доходах, об имуществе и обязательствах имущественного характера супруга (супруги) и несовершеннолетних детей государственного служащего;</w:t>
      </w:r>
    </w:p>
    <w:p w:rsidR="00255176" w:rsidRPr="00314105" w:rsidRDefault="00255176" w:rsidP="00037DD0">
      <w:pPr>
        <w:tabs>
          <w:tab w:val="left" w:pos="1043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заполняемая форма уведомления об иной оплачиваемой работе; -форма уведомления о склонении к совершению коррупционных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правонарушений;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-форма уведомления о возникновении у служащего личной заинтересованности, которая приводит или может привести к возникновению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конфликта интересов;</w:t>
      </w:r>
    </w:p>
    <w:p w:rsidR="00255176" w:rsidRPr="00314105" w:rsidRDefault="00255176" w:rsidP="00037DD0">
      <w:pPr>
        <w:tabs>
          <w:tab w:val="left" w:pos="1099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 обращения бывшего служащего в связи с дачей согласия на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трудоустройство.</w:t>
      </w:r>
    </w:p>
    <w:p w:rsidR="00255176" w:rsidRPr="00314105" w:rsidRDefault="00255176" w:rsidP="00037DD0">
      <w:pPr>
        <w:tabs>
          <w:tab w:val="left" w:pos="1063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доходах, об имуществе и обязательствах имущественного характера, представленные служащими за все предшествующие годы;</w:t>
      </w:r>
    </w:p>
    <w:p w:rsidR="00255176" w:rsidRPr="00314105" w:rsidRDefault="00255176" w:rsidP="00037DD0">
      <w:pPr>
        <w:tabs>
          <w:tab w:val="left" w:pos="1546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43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4.5.4.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 задаваемые вопросы.</w:t>
      </w:r>
    </w:p>
    <w:p w:rsidR="00255176" w:rsidRPr="00314105" w:rsidRDefault="00255176" w:rsidP="00037DD0">
      <w:pPr>
        <w:tabs>
          <w:tab w:val="left" w:pos="1524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43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4.5.5.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 проведении обучения служащих федерального государственного органа по вопросам противодействия коррупции;</w:t>
      </w:r>
    </w:p>
    <w:p w:rsidR="00255176" w:rsidRPr="00314105" w:rsidRDefault="00255176" w:rsidP="00037DD0">
      <w:pPr>
        <w:tabs>
          <w:tab w:val="left" w:pos="1610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43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4.5.6</w:t>
      </w:r>
      <w:r w:rsidR="00EF1321" w:rsidRPr="00D843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Контактная информация подразделения, в том числе о приемных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часах для получения очной консультации;</w:t>
      </w:r>
    </w:p>
    <w:p w:rsidR="00255176" w:rsidRPr="00314105" w:rsidRDefault="00EF1321" w:rsidP="00037DD0">
      <w:pPr>
        <w:tabs>
          <w:tab w:val="left" w:pos="1560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437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4.5.7.</w:t>
      </w:r>
      <w:r w:rsidR="00255176"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Адреса страниц и сайтов соответствующих подразделений в сети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0" w:name="bookmark1"/>
      <w:r w:rsidR="00255176"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Интернет.</w:t>
      </w:r>
      <w:bookmarkEnd w:id="0"/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создании специальной страницы необходимо определить сотрудника подразделения, на которого будут возложены обязанности по наполнению и регулярному обновлению страницы.</w:t>
      </w:r>
    </w:p>
    <w:p w:rsidR="00EF1321" w:rsidRDefault="00EF1321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255176" w:rsidRPr="00EF1321" w:rsidRDefault="00255176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F13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5. Выявление и устранение причин и условий, способствующих возникновению конфликта интересов на государственной службе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5.1. В целях предупреждения возникновения у государственного служащего конфликта интересов всем гражданам, поступившим на государственную службу в федеральный государственный орган, необходимо давать соответствующие разъяснения в форме собеседования.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собеседования, проводимого подразделением, важно определить, есть ли у государственного служащего личные интересы, которые могут воспрепятствовать объективному исполнению им должностных обязанностей. Особое внимание следует уделить выяснению эмитентов акций и иных ценных бумаг, находящихся в собственности государственного служащего и членов его семьи, наличию иной оплачиваемой работы государственного служащего, сведениям о месте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 членов семьи государственного служащего и т.д.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Основанием для проведения разъяснений в форме собеседования могут стать представленные служащим сведения о доходах, об имуществе и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обязательствах имущественного характера.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Основанием для собеседования могут стать представленные служащим сведения о доходах, об имуществе и обязательствах имущественного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характера.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5.2. Порядок уведомления о личной заинтересованности законодательством не установлен, что может являться причиной возникновения трудностей при реализации положений ст. 11 Закона № 273- ФЗ и ст. 19 Закона № 79-ФЗ. В связи с этим представляется необходимым регламентировать соответствующий порядок и процедуру его осуществления в федеральном государственном органе, предусмотрев следующее: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уведомление о личной заинтересованности осуществляется в письменной форме - произвольной или в соответствии с формой, разработанной в федеральном государственном органе;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форма уведомления может предусматривать указание следующих сведений: информация о государственном служащем, направившим уведомление (фамилия, имя, отчество, должность, структурное подразделение); описание личной заинтересованности, которая приводит или может привести к возникновению конфликта интересов; описание должностных обязанностей, на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исполнение которых может негативно повлиять либо негативно влияет личная заинтересованность; предложения по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урегулированию конфликта интересов;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уведомление подается непосредственному начальнику и (или)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представителю нанимателя через подразделение;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подразделение регистрирует представленное уведомление в специальном журнале регистрации уведомлений о личной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заинтересованности;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уполномоченное должностное лицо подразделения выдает государственному служащему, подавшему уведомление, талон-уведомление, состоящий из корешка талона-уведомления и самого талона-уведомления, при этом корешок остается у уполномоченного лица, а талон-уведомление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вручается государственному служащему;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подразделение в день регистрации передает (докладывает) полученное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уведомление представителю нанимателя;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 нанимателя может принять решение о проведении подразделением проверки обстоятельств, указанных в уведомлении, в порядке, установленном Положением о проверке достоверности и полноты сведений, представляемых гражданами, претендующими на замещение должностей федеральной государственной службы, и федеральными государственными служащими, и соблюдения федеральными государственными служащими требований к служебному поведению,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утвержденным Указом № 1065;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 нанимателя направляет уведомление о личной заинтересованности и результаты его проверки в комиссию по соблюдению требований к служебному поведению и урегулированию конфликта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интересов;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получения протокола заседания, содержащего решения упомянутой комиссии, представитель нанимателя принимает решение о том, действительно ли личная заинтересованность приводит или может привести к конфликту интересов, и определяет необходимые меры по урегулированию;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подразделение в течение двух дней с момента принятия представителем нанимателя решения информирует о принятом решении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государственного служащего.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5.3. Для эффективной реализации мер по урегулированию конфликта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интересов служащие должны приобрести навыки оценки своих действий для</w:t>
      </w:r>
    </w:p>
    <w:p w:rsidR="00255176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понимания конфликта интересов, научиться определять конфликт интересов,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отличать его от иных форм должностных коммуникаций.</w:t>
      </w:r>
    </w:p>
    <w:p w:rsidR="00EF1321" w:rsidRPr="00314105" w:rsidRDefault="00EF1321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sectPr w:rsidR="00EF1321" w:rsidRPr="0031410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1134" w:right="850" w:bottom="1134" w:left="1701" w:header="720" w:footer="720" w:gutter="0"/>
          <w:cols w:space="720"/>
        </w:sectPr>
      </w:pPr>
    </w:p>
    <w:p w:rsidR="00EF1321" w:rsidRDefault="00EF1321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255176" w:rsidRPr="00EF1321" w:rsidRDefault="00255176" w:rsidP="00037DD0">
      <w:pPr>
        <w:spacing w:after="0" w:line="360" w:lineRule="exact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F13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6. Оценка коррупционных рисков и мониторинг антикоррупционных мероприятий, осуществляемых в федеральном государственном органе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. Рекомендуется проводить регулярный мониторинг выявленных в федеральном государственном органе коррупционных правонарушений, случаев несоблюдения запретов, ограничений, требований к служебному поведению государственного служащего, ситуаций конфликта интересов, а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этически спорных ситуаций.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 этой целью следует обобщать и анализировать: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 комиссии по соблюдению требований к служебному поведению и урегулированию конфликта интересов;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рассмотрения обращений граждан, содержащих информацию о коррупционных правонарушениях, в том числе обращений,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поступивших по «горячей линии»;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рассмотрения уведомлений представителя нанимателя о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фактах обращения в целях склонения служащего к совершению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коррупционных правонарушений;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сообщения в СМИ о коррупционных правонарушениях или фактах несоблюдения служащими федерального государственного органа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требований к служебному поведению;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 государственных служащих федерального государственного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органа, заданные в ходе консультирования.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анализа рекомендуется представлять в форме ежегодного доклада руководителю федерального государственного органа.</w:t>
      </w:r>
    </w:p>
    <w:p w:rsidR="00255176" w:rsidRPr="00314105" w:rsidRDefault="00255176" w:rsidP="00037DD0">
      <w:pPr>
        <w:tabs>
          <w:tab w:val="left" w:pos="1337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6.2.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Рекомендуется разработать перечень коррупционных рисков, в том числе определить функции федерального государственного органа, при выполнении которых наиболее высока вероятность возникновения коррупционных правонарушений и конфликтов интересов. Для каждой такой функции обозначить основные коррупционные правонарушения и ситуации, приводящих к конфликту интересов, которые могут возникнуть при ее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реализации.</w:t>
      </w:r>
    </w:p>
    <w:p w:rsidR="00255176" w:rsidRPr="00314105" w:rsidRDefault="00255176" w:rsidP="00037DD0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Особое внимание следует уделять тем коррупционным правонарушениям и ситуациям, приводящим к конфликту интересов, выявление которых в рамках системы мер противодействия коррупции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сопряжено с наибольшими трудностями.</w:t>
      </w:r>
    </w:p>
    <w:p w:rsidR="00255176" w:rsidRPr="00314105" w:rsidRDefault="00255176" w:rsidP="00037DD0">
      <w:pPr>
        <w:tabs>
          <w:tab w:val="left" w:pos="1344"/>
        </w:tabs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1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6.3.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разработке плана противодействия коррупции в федеральном государственном органе необходимо не только основываться на типовом плане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противодействия коррупции, рекомендованном к использованию во всех федеральных органах исполнительной власти, но и учитывать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коррупционные риски, свойственные данному федеральному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государственному органу.</w:t>
      </w:r>
    </w:p>
    <w:p w:rsidR="006A1F9B" w:rsidRDefault="00255176" w:rsidP="006A1F9B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A1F9B" w:rsidSect="006A1F9B">
          <w:pgSz w:w="12240" w:h="15840"/>
          <w:pgMar w:top="1134" w:right="850" w:bottom="1134" w:left="1701" w:header="720" w:footer="720" w:gutter="0"/>
          <w:cols w:space="720"/>
          <w:docGrid w:linePitch="299"/>
        </w:sectPr>
      </w:pP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коррупционных рисков, свойственных данному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федеральному государственному органу (или их перечень), составляется по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результатам мониторинга антикоррупционных мероприятий и мероприятий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профилактике коррупционных правонарушений, анализа применения мер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ответственности за несоблюдение запретов, ограничений, требований к</w:t>
      </w:r>
      <w:r w:rsidR="00EF13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4105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служебному поведению и т.д. в федеральном государственном органе.</w:t>
      </w: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-924089</wp:posOffset>
            </wp:positionV>
            <wp:extent cx="9716621" cy="6814910"/>
            <wp:effectExtent l="19050" t="0" r="0" b="0"/>
            <wp:wrapNone/>
            <wp:docPr id="14" name="Рисунок 13" descr="CCI01042014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774" cy="6814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-66339</wp:posOffset>
            </wp:positionH>
            <wp:positionV relativeFrom="paragraph">
              <wp:posOffset>-531495</wp:posOffset>
            </wp:positionV>
            <wp:extent cx="9156675" cy="6422315"/>
            <wp:effectExtent l="19050" t="0" r="6375" b="0"/>
            <wp:wrapNone/>
            <wp:docPr id="11" name="Рисунок 10" descr="CCI01042014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2255" cy="641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19722</wp:posOffset>
            </wp:positionH>
            <wp:positionV relativeFrom="paragraph">
              <wp:posOffset>-380888</wp:posOffset>
            </wp:positionV>
            <wp:extent cx="8771181" cy="6303981"/>
            <wp:effectExtent l="19050" t="0" r="0" b="0"/>
            <wp:wrapNone/>
            <wp:docPr id="13" name="Рисунок 12" descr="CCI01042014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2525" cy="6304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-690283</wp:posOffset>
            </wp:positionH>
            <wp:positionV relativeFrom="paragraph">
              <wp:posOffset>-1435138</wp:posOffset>
            </wp:positionV>
            <wp:extent cx="10286776" cy="7863840"/>
            <wp:effectExtent l="19050" t="0" r="224" b="0"/>
            <wp:wrapNone/>
            <wp:docPr id="10" name="Рисунок 7" descr="CCI01042014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6776" cy="786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1148826</wp:posOffset>
            </wp:positionH>
            <wp:positionV relativeFrom="paragraph">
              <wp:posOffset>-1951505</wp:posOffset>
            </wp:positionV>
            <wp:extent cx="6332034" cy="9004151"/>
            <wp:effectExtent l="1352550" t="0" r="1345116" b="0"/>
            <wp:wrapNone/>
            <wp:docPr id="16" name="Рисунок 15" descr="CCI01042014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32034" cy="9004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6A1F9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7F3B" w:rsidRDefault="00C17F3B" w:rsidP="00C17F3B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471544</wp:posOffset>
            </wp:positionH>
            <wp:positionV relativeFrom="paragraph">
              <wp:posOffset>-5867288</wp:posOffset>
            </wp:positionV>
            <wp:extent cx="8619340" cy="6045798"/>
            <wp:effectExtent l="19050" t="0" r="0" b="0"/>
            <wp:wrapNone/>
            <wp:docPr id="15" name="Рисунок 14" descr="CCI01042014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9340" cy="60457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1F9B">
        <w:rPr>
          <w:rFonts w:ascii="Times New Roman" w:hAnsi="Times New Roman" w:cs="Times New Roman"/>
          <w:sz w:val="28"/>
          <w:szCs w:val="28"/>
        </w:rPr>
        <w:br w:type="page"/>
      </w: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  <w:r w:rsidRPr="009E713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298750" cy="5841402"/>
            <wp:effectExtent l="19050" t="0" r="7050" b="0"/>
            <wp:docPr id="23" name="Рисунок 18" descr="CCI01042014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3824" cy="584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713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04773" cy="4711849"/>
            <wp:effectExtent l="19050" t="0" r="5827" b="0"/>
            <wp:docPr id="27" name="Рисунок 19" descr="CCI01042014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471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  <w:r w:rsidRPr="0008382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18220" cy="6050915"/>
            <wp:effectExtent l="19050" t="0" r="0" b="0"/>
            <wp:docPr id="32" name="Рисунок 19" descr="CCI01042014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605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18220" cy="6050915"/>
            <wp:effectExtent l="19050" t="0" r="0" b="0"/>
            <wp:docPr id="33" name="Рисунок 32" descr="CCI01042014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605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13F" w:rsidRDefault="000838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19341" cy="4528969"/>
            <wp:effectExtent l="19050" t="0" r="0" b="0"/>
            <wp:docPr id="30" name="Рисунок 29" descr="CCI01042014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0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45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  <w:sectPr w:rsidR="00083829" w:rsidSect="006A1F9B">
          <w:pgSz w:w="15840" w:h="12240" w:orient="landscape"/>
          <w:pgMar w:top="1701" w:right="1134" w:bottom="850" w:left="1134" w:header="720" w:footer="720" w:gutter="0"/>
          <w:cols w:space="720"/>
          <w:docGrid w:linePitch="299"/>
        </w:sectPr>
      </w:pPr>
    </w:p>
    <w:p w:rsidR="009E713F" w:rsidRDefault="00083829" w:rsidP="00083829">
      <w:pPr>
        <w:ind w:left="-1701"/>
        <w:rPr>
          <w:rFonts w:ascii="Times New Roman" w:hAnsi="Times New Roman" w:cs="Times New Roman"/>
          <w:sz w:val="28"/>
          <w:szCs w:val="28"/>
        </w:rPr>
      </w:pPr>
      <w:r w:rsidRPr="0008382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475436" cy="5943796"/>
            <wp:effectExtent l="0" t="1257300" r="0" b="1238054"/>
            <wp:docPr id="35" name="Рисунок 33" descr="CCI01042014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1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81811" cy="5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083829">
      <w:pPr>
        <w:rPr>
          <w:rFonts w:ascii="Times New Roman" w:hAnsi="Times New Roman" w:cs="Times New Roman"/>
          <w:sz w:val="28"/>
          <w:szCs w:val="28"/>
        </w:rPr>
      </w:pPr>
      <w:r w:rsidRPr="000838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43965" cy="6012514"/>
            <wp:effectExtent l="0" t="57150" r="0" b="45386"/>
            <wp:docPr id="37" name="Рисунок 35" descr="CCI01042014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1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52515" cy="6020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157067" cy="4952104"/>
            <wp:effectExtent l="0" t="1104900" r="0" b="1086746"/>
            <wp:docPr id="38" name="Рисунок 37" descr="CCI01042014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1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67250" cy="49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083829" w:rsidRDefault="000838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12560" cy="4572635"/>
            <wp:effectExtent l="0" t="971550" r="0" b="951865"/>
            <wp:docPr id="39" name="Рисунок 38" descr="CCI01042014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1042014_001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12560" cy="457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p w:rsidR="009E713F" w:rsidRDefault="009E713F">
      <w:pPr>
        <w:rPr>
          <w:rFonts w:ascii="Times New Roman" w:hAnsi="Times New Roman" w:cs="Times New Roman"/>
          <w:sz w:val="28"/>
          <w:szCs w:val="28"/>
        </w:rPr>
      </w:pPr>
    </w:p>
    <w:sectPr w:rsidR="009E713F" w:rsidSect="00083829">
      <w:pgSz w:w="12240" w:h="15840"/>
      <w:pgMar w:top="1134" w:right="850" w:bottom="1134" w:left="1134" w:header="720" w:footer="72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0993" w:rsidRDefault="00B60993" w:rsidP="00C17F3B">
      <w:pPr>
        <w:spacing w:after="0" w:line="240" w:lineRule="auto"/>
      </w:pPr>
      <w:r>
        <w:separator/>
      </w:r>
    </w:p>
  </w:endnote>
  <w:endnote w:type="continuationSeparator" w:id="1">
    <w:p w:rsidR="00B60993" w:rsidRDefault="00B60993" w:rsidP="00C17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0993" w:rsidRDefault="00B60993" w:rsidP="00C17F3B">
      <w:pPr>
        <w:spacing w:after="0" w:line="240" w:lineRule="auto"/>
      </w:pPr>
      <w:r>
        <w:separator/>
      </w:r>
    </w:p>
  </w:footnote>
  <w:footnote w:type="continuationSeparator" w:id="1">
    <w:p w:rsidR="00B60993" w:rsidRDefault="00B60993" w:rsidP="00C17F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29" w:rsidRDefault="00083829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E2091E"/>
    <w:multiLevelType w:val="hybridMultilevel"/>
    <w:tmpl w:val="7A429AF2"/>
    <w:lvl w:ilvl="0" w:tplc="BEF8DD6E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255176"/>
    <w:rsid w:val="00037DD0"/>
    <w:rsid w:val="00083829"/>
    <w:rsid w:val="002367C8"/>
    <w:rsid w:val="00255176"/>
    <w:rsid w:val="00314105"/>
    <w:rsid w:val="0040590B"/>
    <w:rsid w:val="006A1F9B"/>
    <w:rsid w:val="0070057E"/>
    <w:rsid w:val="007A2CCA"/>
    <w:rsid w:val="007C6552"/>
    <w:rsid w:val="009230D3"/>
    <w:rsid w:val="009E713F"/>
    <w:rsid w:val="00B4339B"/>
    <w:rsid w:val="00B60993"/>
    <w:rsid w:val="00B640ED"/>
    <w:rsid w:val="00C17F3B"/>
    <w:rsid w:val="00C61456"/>
    <w:rsid w:val="00CC05BB"/>
    <w:rsid w:val="00D84377"/>
    <w:rsid w:val="00EF13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5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21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12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2">
    <w:name w:val="32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1">
    <w:name w:val="41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2">
    <w:name w:val="22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30"/>
    <w:basedOn w:val="a0"/>
    <w:rsid w:val="00255176"/>
  </w:style>
  <w:style w:type="paragraph" w:customStyle="1" w:styleId="510">
    <w:name w:val="51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60">
    <w:name w:val="6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70">
    <w:name w:val="7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55">
    <w:name w:val="55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11pt">
    <w:name w:val="511pt"/>
    <w:basedOn w:val="a0"/>
    <w:rsid w:val="00255176"/>
  </w:style>
  <w:style w:type="character" w:customStyle="1" w:styleId="51">
    <w:name w:val="51"/>
    <w:basedOn w:val="a0"/>
    <w:rsid w:val="00255176"/>
  </w:style>
  <w:style w:type="character" w:customStyle="1" w:styleId="54">
    <w:name w:val="54"/>
    <w:basedOn w:val="a0"/>
    <w:rsid w:val="00255176"/>
  </w:style>
  <w:style w:type="character" w:customStyle="1" w:styleId="52">
    <w:name w:val="52"/>
    <w:basedOn w:val="a0"/>
    <w:rsid w:val="00255176"/>
  </w:style>
  <w:style w:type="paragraph" w:customStyle="1" w:styleId="a4">
    <w:name w:val="a4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3">
    <w:name w:val="53"/>
    <w:basedOn w:val="a0"/>
    <w:rsid w:val="00255176"/>
  </w:style>
  <w:style w:type="character" w:customStyle="1" w:styleId="520">
    <w:name w:val="520"/>
    <w:basedOn w:val="a0"/>
    <w:rsid w:val="00255176"/>
  </w:style>
  <w:style w:type="paragraph" w:customStyle="1" w:styleId="42">
    <w:name w:val="42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90">
    <w:name w:val="9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3">
    <w:name w:val="33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0">
    <w:name w:val="10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5">
    <w:name w:val="a5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110"/>
    <w:basedOn w:val="a"/>
    <w:rsid w:val="00255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40590B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6A1F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1F9B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C17F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17F3B"/>
  </w:style>
  <w:style w:type="paragraph" w:styleId="ab">
    <w:name w:val="footer"/>
    <w:basedOn w:val="a"/>
    <w:link w:val="ac"/>
    <w:uiPriority w:val="99"/>
    <w:semiHidden/>
    <w:unhideWhenUsed/>
    <w:rsid w:val="00C17F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C17F3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844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1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0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735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7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8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671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920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581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39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1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15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912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79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285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8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73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83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5748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01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15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4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535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48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19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54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3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85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31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18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68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23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436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43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74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29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9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00F8ED-56C7-42C9-9839-9F041EA39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29</Pages>
  <Words>3829</Words>
  <Characters>21826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Смоленской области</Company>
  <LinksUpToDate>false</LinksUpToDate>
  <CharactersWithSpaces>25604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Интернет</dc:creator>
  <cp:lastModifiedBy>pk63104</cp:lastModifiedBy>
  <cp:revision>6</cp:revision>
  <cp:lastPrinted>2014-04-01T06:42:00Z</cp:lastPrinted>
  <dcterms:created xsi:type="dcterms:W3CDTF">2014-04-01T05:09:00Z</dcterms:created>
  <dcterms:modified xsi:type="dcterms:W3CDTF">2014-04-01T10:28:00Z</dcterms:modified>
</cp:coreProperties>
</file>