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074" w:rsidRPr="00757074" w:rsidRDefault="00757074" w:rsidP="00757074">
      <w:pPr>
        <w:spacing w:before="100" w:beforeAutospacing="1" w:after="100" w:afterAutospacing="1" w:line="240" w:lineRule="auto"/>
        <w:ind w:left="5103"/>
        <w:jc w:val="center"/>
        <w:outlineLvl w:val="0"/>
        <w:rPr>
          <w:rFonts w:ascii="Times New Roman" w:eastAsia="Times New Roman" w:hAnsi="Times New Roman" w:cs="Times New Roman"/>
          <w:b/>
          <w:bCs/>
          <w:kern w:val="36"/>
          <w:sz w:val="28"/>
          <w:szCs w:val="28"/>
          <w:lang w:eastAsia="ru-RU"/>
        </w:rPr>
      </w:pPr>
      <w:r w:rsidRPr="00757074">
        <w:rPr>
          <w:rFonts w:ascii="Times New Roman" w:eastAsia="Times New Roman" w:hAnsi="Times New Roman" w:cs="Times New Roman"/>
          <w:b/>
          <w:bCs/>
          <w:kern w:val="36"/>
          <w:sz w:val="28"/>
          <w:szCs w:val="28"/>
          <w:lang w:eastAsia="ru-RU"/>
        </w:rPr>
        <w:t>ОДОБРЕНЫ</w:t>
      </w:r>
    </w:p>
    <w:p w:rsidR="00757074" w:rsidRPr="00D77D56" w:rsidRDefault="00757074" w:rsidP="00757074">
      <w:pPr>
        <w:spacing w:before="100" w:beforeAutospacing="1" w:after="100" w:afterAutospacing="1" w:line="240" w:lineRule="auto"/>
        <w:ind w:left="5103"/>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w:t>
      </w:r>
      <w:r w:rsidRPr="00D77D56">
        <w:rPr>
          <w:rFonts w:ascii="Times New Roman" w:eastAsia="Times New Roman" w:hAnsi="Times New Roman" w:cs="Times New Roman"/>
          <w:b/>
          <w:bCs/>
          <w:sz w:val="24"/>
          <w:szCs w:val="24"/>
          <w:lang w:eastAsia="ru-RU"/>
        </w:rPr>
        <w:t xml:space="preserve">резидиумом Совета при президенте Российской Федерации </w:t>
      </w:r>
      <w:proofErr w:type="gramStart"/>
      <w:r w:rsidRPr="00D77D56">
        <w:rPr>
          <w:rFonts w:ascii="Times New Roman" w:eastAsia="Times New Roman" w:hAnsi="Times New Roman" w:cs="Times New Roman"/>
          <w:b/>
          <w:bCs/>
          <w:sz w:val="24"/>
          <w:szCs w:val="24"/>
          <w:lang w:eastAsia="ru-RU"/>
        </w:rPr>
        <w:t>по</w:t>
      </w:r>
      <w:proofErr w:type="gramEnd"/>
      <w:r w:rsidRPr="00D77D56">
        <w:rPr>
          <w:rFonts w:ascii="Times New Roman" w:eastAsia="Times New Roman" w:hAnsi="Times New Roman" w:cs="Times New Roman"/>
          <w:b/>
          <w:bCs/>
          <w:sz w:val="24"/>
          <w:szCs w:val="24"/>
          <w:lang w:eastAsia="ru-RU"/>
        </w:rPr>
        <w:t xml:space="preserve"> </w:t>
      </w:r>
      <w:proofErr w:type="gramStart"/>
      <w:r w:rsidRPr="00D77D56">
        <w:rPr>
          <w:rFonts w:ascii="Times New Roman" w:eastAsia="Times New Roman" w:hAnsi="Times New Roman" w:cs="Times New Roman"/>
          <w:b/>
          <w:bCs/>
          <w:sz w:val="24"/>
          <w:szCs w:val="24"/>
          <w:lang w:eastAsia="ru-RU"/>
        </w:rPr>
        <w:t>противодействии</w:t>
      </w:r>
      <w:proofErr w:type="gramEnd"/>
      <w:r w:rsidRPr="00D77D56">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D77D56">
        <w:rPr>
          <w:rFonts w:ascii="Times New Roman" w:eastAsia="Times New Roman" w:hAnsi="Times New Roman" w:cs="Times New Roman"/>
          <w:b/>
          <w:bCs/>
          <w:sz w:val="24"/>
          <w:szCs w:val="24"/>
          <w:lang w:eastAsia="ru-RU"/>
        </w:rPr>
        <w:t>(протокол от 25 сентября 2012 г. № 34)</w:t>
      </w: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C14C23" w:rsidRDefault="00F220D5"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r w:rsidRPr="00C14C23">
        <w:rPr>
          <w:rFonts w:ascii="Times New Roman" w:eastAsia="Times New Roman" w:hAnsi="Times New Roman" w:cs="Times New Roman"/>
          <w:b/>
          <w:bCs/>
          <w:kern w:val="36"/>
          <w:sz w:val="44"/>
          <w:szCs w:val="44"/>
          <w:lang w:eastAsia="ru-RU"/>
        </w:rPr>
        <w:t>Методические рекомендации</w:t>
      </w:r>
    </w:p>
    <w:p w:rsidR="00F220D5" w:rsidRDefault="00C14C23"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r>
        <w:rPr>
          <w:rFonts w:ascii="Times New Roman" w:eastAsia="Times New Roman" w:hAnsi="Times New Roman" w:cs="Times New Roman"/>
          <w:b/>
          <w:bCs/>
          <w:kern w:val="36"/>
          <w:sz w:val="44"/>
          <w:szCs w:val="44"/>
          <w:lang w:eastAsia="ru-RU"/>
        </w:rPr>
        <w:t>«О</w:t>
      </w:r>
      <w:r w:rsidR="00F220D5" w:rsidRPr="00C14C23">
        <w:rPr>
          <w:rFonts w:ascii="Times New Roman" w:eastAsia="Times New Roman" w:hAnsi="Times New Roman" w:cs="Times New Roman"/>
          <w:b/>
          <w:bCs/>
          <w:kern w:val="36"/>
          <w:sz w:val="44"/>
          <w:szCs w:val="44"/>
          <w:lang w:eastAsia="ru-RU"/>
        </w:rPr>
        <w:t>беспечени</w:t>
      </w:r>
      <w:r>
        <w:rPr>
          <w:rFonts w:ascii="Times New Roman" w:eastAsia="Times New Roman" w:hAnsi="Times New Roman" w:cs="Times New Roman"/>
          <w:b/>
          <w:bCs/>
          <w:kern w:val="36"/>
          <w:sz w:val="44"/>
          <w:szCs w:val="44"/>
          <w:lang w:eastAsia="ru-RU"/>
        </w:rPr>
        <w:t>е</w:t>
      </w:r>
      <w:r w:rsidR="00F220D5" w:rsidRPr="00C14C23">
        <w:rPr>
          <w:rFonts w:ascii="Times New Roman" w:eastAsia="Times New Roman" w:hAnsi="Times New Roman" w:cs="Times New Roman"/>
          <w:b/>
          <w:bCs/>
          <w:kern w:val="36"/>
          <w:sz w:val="44"/>
          <w:szCs w:val="44"/>
          <w:lang w:eastAsia="ru-RU"/>
        </w:rPr>
        <w:t xml:space="preserve"> соблюдения федеральными государственными служащими ограничений и запретов, требований о предотвращении или 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 другими Федеральными законами</w:t>
      </w:r>
      <w:r w:rsidR="00757074">
        <w:rPr>
          <w:rFonts w:ascii="Times New Roman" w:eastAsia="Times New Roman" w:hAnsi="Times New Roman" w:cs="Times New Roman"/>
          <w:b/>
          <w:bCs/>
          <w:kern w:val="36"/>
          <w:sz w:val="44"/>
          <w:szCs w:val="44"/>
          <w:lang w:eastAsia="ru-RU"/>
        </w:rPr>
        <w:t>»</w:t>
      </w: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44"/>
          <w:szCs w:val="44"/>
          <w:lang w:eastAsia="ru-RU"/>
        </w:rPr>
      </w:pPr>
    </w:p>
    <w:p w:rsid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Москва </w:t>
      </w:r>
    </w:p>
    <w:p w:rsidR="00757074" w:rsidRPr="00757074" w:rsidRDefault="00757074" w:rsidP="00C14C2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2012 год</w:t>
      </w:r>
    </w:p>
    <w:p w:rsidR="00F220D5" w:rsidRPr="00757074"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roofErr w:type="gramStart"/>
      <w:r w:rsidRPr="00757074">
        <w:rPr>
          <w:rFonts w:ascii="Times New Roman" w:eastAsia="Times New Roman" w:hAnsi="Times New Roman" w:cs="Times New Roman"/>
          <w:sz w:val="28"/>
          <w:szCs w:val="28"/>
          <w:lang w:eastAsia="ru-RU"/>
        </w:rPr>
        <w:lastRenderedPageBreak/>
        <w:t>Методические рекомендации по обеспечению соблюдения федеральными государственными служащими (далее - служащие)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 № 273-ФЗ «О противодействии коррупции» (далее -</w:t>
      </w:r>
      <w:r w:rsidR="002812CD">
        <w:rPr>
          <w:rFonts w:ascii="Times New Roman" w:eastAsia="Times New Roman" w:hAnsi="Times New Roman" w:cs="Times New Roman"/>
          <w:sz w:val="28"/>
          <w:szCs w:val="28"/>
          <w:lang w:eastAsia="ru-RU"/>
        </w:rPr>
        <w:t xml:space="preserve"> </w:t>
      </w:r>
      <w:r w:rsidRPr="00757074">
        <w:rPr>
          <w:rFonts w:ascii="Times New Roman" w:eastAsia="Times New Roman" w:hAnsi="Times New Roman" w:cs="Times New Roman"/>
          <w:sz w:val="28"/>
          <w:szCs w:val="28"/>
          <w:lang w:eastAsia="ru-RU"/>
        </w:rPr>
        <w:t>Федеральный закон № 273-ФЗ) и другими федеральными законами подготовлены в целях единообразного применения законодательных и иных нормативных правовых актов Российской Федерации при организации соответствующей работы</w:t>
      </w:r>
      <w:proofErr w:type="gramEnd"/>
      <w:r w:rsidRPr="00757074">
        <w:rPr>
          <w:rFonts w:ascii="Times New Roman" w:eastAsia="Times New Roman" w:hAnsi="Times New Roman" w:cs="Times New Roman"/>
          <w:sz w:val="28"/>
          <w:szCs w:val="28"/>
          <w:lang w:eastAsia="ru-RU"/>
        </w:rPr>
        <w:t xml:space="preserve"> в федеральных государственных органах.</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i/>
          <w:iCs/>
          <w:sz w:val="28"/>
          <w:szCs w:val="28"/>
          <w:lang w:eastAsia="ru-RU"/>
        </w:rPr>
        <w:t>1. Правовая основа обеспечения соблюдения 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№273-ФЗ и другими федеральными законами</w:t>
      </w:r>
    </w:p>
    <w:p w:rsidR="009E345D"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Правовую основу обеспечения соблюдения служащими ограничений и запретов, требований о предотвращении или урегулировании конфликта интересов, исполнения обязанностей составляют:</w:t>
      </w:r>
    </w:p>
    <w:p w:rsidR="009E345D" w:rsidRDefault="009E345D" w:rsidP="009E345D">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Конвенция ООН против коррупции (ратифицирована Федеральным законом от 8 марта 2006 г. № 40-ФЗ);</w:t>
      </w:r>
    </w:p>
    <w:p w:rsidR="009E345D" w:rsidRDefault="009E345D" w:rsidP="009E345D">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Федеральный закон № 273-ФЗ;</w:t>
      </w:r>
    </w:p>
    <w:p w:rsidR="009E345D" w:rsidRDefault="00757074" w:rsidP="009E345D">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Федеральный закон от 27 июля 2004 г. № 79-ФЗ «О государственной гражданской службе Российской Федерации» (далее - Федеральный закон № 79-ФЗ);</w:t>
      </w:r>
    </w:p>
    <w:p w:rsidR="009E345D" w:rsidRDefault="009E345D" w:rsidP="009E345D">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Указ Президента Российской Федерации от 18 мая 2009 г.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w:t>
      </w:r>
      <w:proofErr w:type="gramEnd"/>
      <w:r w:rsidR="00F220D5" w:rsidRPr="00757074">
        <w:rPr>
          <w:rFonts w:ascii="Times New Roman" w:eastAsia="Times New Roman" w:hAnsi="Times New Roman" w:cs="Times New Roman"/>
          <w:sz w:val="28"/>
          <w:szCs w:val="28"/>
          <w:lang w:eastAsia="ru-RU"/>
        </w:rPr>
        <w:t xml:space="preserve"> супруги (супруга) и несовершеннолетних детей» (далее - Указ № 557);</w:t>
      </w:r>
    </w:p>
    <w:p w:rsidR="009E345D"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Указ Президента Российской Федерации от 18 мая 2009 г.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(далее - Указ № 559);</w:t>
      </w:r>
    </w:p>
    <w:p w:rsidR="009E345D" w:rsidRDefault="00757074"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 xml:space="preserve">Указ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w:t>
      </w:r>
      <w:r w:rsidR="00F220D5" w:rsidRPr="00757074">
        <w:rPr>
          <w:rFonts w:ascii="Times New Roman" w:eastAsia="Times New Roman" w:hAnsi="Times New Roman" w:cs="Times New Roman"/>
          <w:sz w:val="28"/>
          <w:szCs w:val="28"/>
          <w:lang w:eastAsia="ru-RU"/>
        </w:rPr>
        <w:lastRenderedPageBreak/>
        <w:t>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(далее - Указ № 1065);</w:t>
      </w:r>
      <w:proofErr w:type="gramEnd"/>
    </w:p>
    <w:p w:rsidR="009E345D" w:rsidRDefault="00757074"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Указ Президента Российской Федерации от 13 апреля 2010 г. № 460 «О Национальной стратегии противодействия коррупции и Национальном плане противодействия коррупции на 2010-2011 годы»;</w:t>
      </w:r>
      <w:r>
        <w:rPr>
          <w:rFonts w:ascii="Times New Roman" w:eastAsia="Times New Roman" w:hAnsi="Times New Roman" w:cs="Times New Roman"/>
          <w:sz w:val="28"/>
          <w:szCs w:val="28"/>
          <w:lang w:eastAsia="ru-RU"/>
        </w:rPr>
        <w:t xml:space="preserve">       </w:t>
      </w:r>
    </w:p>
    <w:p w:rsidR="009E345D" w:rsidRDefault="00757074"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Указ Президента Российской Федерации от 13 марта 2012 г. № 297 </w:t>
      </w: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w:t>
      </w:r>
      <w:r>
        <w:rPr>
          <w:rFonts w:ascii="Times New Roman" w:eastAsia="Times New Roman" w:hAnsi="Times New Roman" w:cs="Times New Roman"/>
          <w:sz w:val="28"/>
          <w:szCs w:val="28"/>
          <w:lang w:eastAsia="ru-RU"/>
        </w:rPr>
        <w:t xml:space="preserve">   </w:t>
      </w:r>
    </w:p>
    <w:p w:rsidR="009E345D" w:rsidRDefault="00757074"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Указ Президента Российской Федерации от 1 июля 2010 г. №821 «О комиссиях по соблюдению требований к служебному поведению федеральных государственных служащих и урег</w:t>
      </w:r>
      <w:r>
        <w:rPr>
          <w:rFonts w:ascii="Times New Roman" w:eastAsia="Times New Roman" w:hAnsi="Times New Roman" w:cs="Times New Roman"/>
          <w:sz w:val="28"/>
          <w:szCs w:val="28"/>
          <w:lang w:eastAsia="ru-RU"/>
        </w:rPr>
        <w:t>улированию конфликта интересов</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далее</w:t>
      </w:r>
      <w:r w:rsidR="00F220D5" w:rsidRPr="00757074">
        <w:rPr>
          <w:rFonts w:ascii="Times New Roman" w:eastAsia="Times New Roman" w:hAnsi="Times New Roman" w:cs="Times New Roman"/>
          <w:sz w:val="28"/>
          <w:szCs w:val="28"/>
          <w:lang w:eastAsia="ru-RU"/>
        </w:rPr>
        <w:t>-Указ№821);</w:t>
      </w:r>
      <w:r>
        <w:rPr>
          <w:rFonts w:ascii="Times New Roman" w:eastAsia="Times New Roman" w:hAnsi="Times New Roman" w:cs="Times New Roman"/>
          <w:sz w:val="28"/>
          <w:szCs w:val="28"/>
          <w:lang w:eastAsia="ru-RU"/>
        </w:rPr>
        <w:t xml:space="preserve">         </w:t>
      </w:r>
    </w:p>
    <w:p w:rsidR="009E345D" w:rsidRDefault="00757074"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Указ Президента Российской Федерации от 12 августа 2002 г. № 885 «Об утверждении общих принципов служебного поведения государственных служащих»;</w:t>
      </w:r>
      <w:r>
        <w:rPr>
          <w:rFonts w:ascii="Times New Roman" w:eastAsia="Times New Roman" w:hAnsi="Times New Roman" w:cs="Times New Roman"/>
          <w:sz w:val="28"/>
          <w:szCs w:val="28"/>
          <w:lang w:eastAsia="ru-RU"/>
        </w:rPr>
        <w:t xml:space="preserve">      </w:t>
      </w:r>
    </w:p>
    <w:p w:rsidR="00F220D5" w:rsidRPr="00757074" w:rsidRDefault="00757074"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Указ Президента Российской Федерации от 21 июля 2010 г. №925 «О мерах по реализации отдельных положений Федерального закона «О противодействии коррупции».</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i/>
          <w:iCs/>
          <w:sz w:val="28"/>
          <w:szCs w:val="28"/>
          <w:lang w:eastAsia="ru-RU"/>
        </w:rPr>
        <w:t>2. Полномочия должностных лиц федеральных государственных органов по обеспечению соблюдения служащими ограничений и запретов, требований о предотвращении или урегулировании конфликта интересов, исполнения обязанностей</w:t>
      </w:r>
    </w:p>
    <w:p w:rsidR="009E345D"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 соответствии с пунктом 3 Указа № 1065 в кадровой службе федерального государственного органа должно быть создано подразделение по профилактике коррупционных и иных правонарушений или определены должностные лица кадровых служб, ответственные за работу по профилактике коррупционных и иных правонарушений.</w:t>
      </w:r>
    </w:p>
    <w:p w:rsidR="009E345D"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Согласно пункту 4 данного Указа в федеральных государственных органах, названных в разделе II перечня должностей «Должности военной службы и федеральной государственной службы иных видов», утвержденного Указом № 557, должны быть определены подразделения по профилактике коррупционных и иных правонарушений, ответственные за реализацию функций, предусмотренных пунктом 3 Указа № 1065.</w:t>
      </w:r>
    </w:p>
    <w:p w:rsidR="00F220D5" w:rsidRPr="00757074"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roofErr w:type="gramStart"/>
      <w:r w:rsidRPr="00757074">
        <w:rPr>
          <w:rFonts w:ascii="Times New Roman" w:eastAsia="Times New Roman" w:hAnsi="Times New Roman" w:cs="Times New Roman"/>
          <w:sz w:val="28"/>
          <w:szCs w:val="28"/>
          <w:lang w:eastAsia="ru-RU"/>
        </w:rPr>
        <w:t xml:space="preserve">Основными задачами указанных подразделений (должностных лиц) являются профилактика коррупционных и иных правонарушений в </w:t>
      </w:r>
      <w:r w:rsidRPr="00757074">
        <w:rPr>
          <w:rFonts w:ascii="Times New Roman" w:eastAsia="Times New Roman" w:hAnsi="Times New Roman" w:cs="Times New Roman"/>
          <w:sz w:val="28"/>
          <w:szCs w:val="28"/>
          <w:lang w:eastAsia="ru-RU"/>
        </w:rPr>
        <w:lastRenderedPageBreak/>
        <w:t>федеральном государственном органе; принятие мер по выявлению и устранению причин и условий, способствующих возникновению конфликта интересов на государственной службе; оказание федеральным государственным служащим консультативной помощи по вопросам, связанным с применением на практике требований к служебному поведению и общих принципов служебного поведения государственных служащих;</w:t>
      </w:r>
      <w:proofErr w:type="gramEnd"/>
      <w:r w:rsidRPr="00757074">
        <w:rPr>
          <w:rFonts w:ascii="Times New Roman" w:eastAsia="Times New Roman" w:hAnsi="Times New Roman" w:cs="Times New Roman"/>
          <w:sz w:val="28"/>
          <w:szCs w:val="28"/>
          <w:lang w:eastAsia="ru-RU"/>
        </w:rPr>
        <w:t xml:space="preserve"> организация правового просвещения федеральных государственных служащих; </w:t>
      </w:r>
      <w:proofErr w:type="gramStart"/>
      <w:r w:rsidRPr="00757074">
        <w:rPr>
          <w:rFonts w:ascii="Times New Roman" w:eastAsia="Times New Roman" w:hAnsi="Times New Roman" w:cs="Times New Roman"/>
          <w:sz w:val="28"/>
          <w:szCs w:val="28"/>
          <w:lang w:eastAsia="ru-RU"/>
        </w:rPr>
        <w:t>обеспечение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федеральной государственной службы, и федеральными государственными служащими, сведений, представляемых гражданами, претендующими на замещение должностей федеральной государственной службы, в соответствии с нормативными правовыми актами Российской Федерации, проверки соблюдения федеральными государственными служащими требований к служебному поведению, а также проверки соблюдения гражданами, замещавшими</w:t>
      </w:r>
      <w:proofErr w:type="gramEnd"/>
      <w:r w:rsidRPr="00757074">
        <w:rPr>
          <w:rFonts w:ascii="Times New Roman" w:eastAsia="Times New Roman" w:hAnsi="Times New Roman" w:cs="Times New Roman"/>
          <w:sz w:val="28"/>
          <w:szCs w:val="28"/>
          <w:lang w:eastAsia="ru-RU"/>
        </w:rPr>
        <w:t xml:space="preserve"> должности федеральной государственной службы, ограничений при заключении ими после ухода с федеральной государственной службы трудового договора и (или) гражданско-правового договора в случаях, предусмотренных федеральными законами; проведение служебных проверок; обеспечение соблюдения служащими ограничений и запретов, требований о предотвращении или урегулировании конфликта интересов, исполнения обязанностей, установленных Федеральным законом № 273-ФЗ и другими федеральными законами, а также взаимодействие с правоохранительными органами в установленной сфере деятельности.</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br/>
      </w:r>
      <w:r w:rsidRPr="00757074">
        <w:rPr>
          <w:rFonts w:ascii="Times New Roman" w:eastAsia="Times New Roman" w:hAnsi="Times New Roman" w:cs="Times New Roman"/>
          <w:i/>
          <w:iCs/>
          <w:sz w:val="28"/>
          <w:szCs w:val="28"/>
          <w:lang w:eastAsia="ru-RU"/>
        </w:rPr>
        <w:t>3. Перечень ограничений и запретов, требований о предотвращении или урегулировании конфликта интересов, обязанностей, возлагаемых на служащих</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Законодательными и иными нормативными правовыми актами Российской Федерации для служащих установлены следующие ограничения и запреты, требования к служебному поведению.</w:t>
      </w:r>
    </w:p>
    <w:p w:rsidR="00AB5D3A" w:rsidRDefault="009E345D" w:rsidP="009E345D">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3.1. Служащий обязан:</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уведомлять представителя нанимателя, органы прокуратуры или другие государственные органы обо всех случаях склонения его к совершению коррупционных правонарушений;</w:t>
      </w:r>
      <w:r w:rsidR="00AB5D3A">
        <w:rPr>
          <w:rFonts w:ascii="Times New Roman" w:eastAsia="Times New Roman" w:hAnsi="Times New Roman" w:cs="Times New Roman"/>
          <w:sz w:val="28"/>
          <w:szCs w:val="28"/>
          <w:lang w:eastAsia="ru-RU"/>
        </w:rPr>
        <w:t xml:space="preserve">     </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r w:rsidR="00AB5D3A">
        <w:rPr>
          <w:rFonts w:ascii="Times New Roman" w:eastAsia="Times New Roman" w:hAnsi="Times New Roman" w:cs="Times New Roman"/>
          <w:sz w:val="28"/>
          <w:szCs w:val="28"/>
          <w:lang w:eastAsia="ru-RU"/>
        </w:rPr>
        <w:t xml:space="preserve">     </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передавать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в случае, если владение приводит или может привести к конфликту интересов;</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передавать по акту в федеральный государственный орган, в котором он замещает должность, подарки, полученные им в связи с протокольными мероприятиями, служебными командировками и другими официальными мероприятиями за исключением обычных подарков, стоимость которых не превышает трех тысяч рублей.</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3.1.1 Служащий, замещающий должность государственной службы, включенную в перечень должностей, установленный нормативными правовыми актами Российской Федерации, обязан:</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ежегодно представлять представителю нанимателя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супруга (супруги) и несовершеннолетних детей;</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 течение двух лет после увольнения с государственной службы:</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при заключении трудовых договоров сообщать представителю нанимателя (работодателю) сведения о последнем месте своей службы;</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управления данными организациями ранее входили в его должностные (служебные) обязанности, с согласия соответствующей комиссии по соблюдению требований к служебному поведению и урегулированию конфликта интересов.</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br/>
      </w:r>
      <w:r w:rsidR="007920F0">
        <w:rPr>
          <w:rFonts w:ascii="Times New Roman" w:eastAsia="Times New Roman" w:hAnsi="Times New Roman" w:cs="Times New Roman"/>
          <w:sz w:val="28"/>
          <w:szCs w:val="28"/>
          <w:lang w:eastAsia="ru-RU"/>
        </w:rPr>
        <w:t xml:space="preserve">         </w:t>
      </w:r>
      <w:r w:rsidRPr="00757074">
        <w:rPr>
          <w:rFonts w:ascii="Times New Roman" w:eastAsia="Times New Roman" w:hAnsi="Times New Roman" w:cs="Times New Roman"/>
          <w:sz w:val="28"/>
          <w:szCs w:val="28"/>
          <w:lang w:eastAsia="ru-RU"/>
        </w:rPr>
        <w:t>3.2. Служащему запрещается:</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участвовать на платной основе в деятельности органа управления коммерческой организацией, за исключением случаев, установленных федеральным законом;</w:t>
      </w:r>
    </w:p>
    <w:p w:rsidR="007920F0"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замещать должность государственной службы в случае избрания или назначения на государственную должность Российской Федерации и государственную должность субъекта Российской Федерации, за исключением случая, установленного частью второй статьи 6 Федерального </w:t>
      </w:r>
      <w:r w:rsidRPr="00757074">
        <w:rPr>
          <w:rFonts w:ascii="Times New Roman" w:eastAsia="Times New Roman" w:hAnsi="Times New Roman" w:cs="Times New Roman"/>
          <w:sz w:val="28"/>
          <w:szCs w:val="28"/>
          <w:lang w:eastAsia="ru-RU"/>
        </w:rPr>
        <w:lastRenderedPageBreak/>
        <w:t>конституционного закона от 17 декабря 1997 г. №2-ФКЗ «О Правительстве Российской Федерации»; избрания на выборную должность в органе местного самоуправления;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r w:rsidR="00AB5D3A" w:rsidRPr="00757074">
        <w:rPr>
          <w:rFonts w:ascii="Times New Roman" w:eastAsia="Times New Roman" w:hAnsi="Times New Roman" w:cs="Times New Roman"/>
          <w:sz w:val="28"/>
          <w:szCs w:val="28"/>
          <w:lang w:eastAsia="ru-RU"/>
        </w:rPr>
        <w:t xml:space="preserve"> </w:t>
      </w:r>
      <w:r w:rsidR="007920F0">
        <w:rPr>
          <w:rFonts w:ascii="Times New Roman" w:eastAsia="Times New Roman" w:hAnsi="Times New Roman" w:cs="Times New Roman"/>
          <w:sz w:val="28"/>
          <w:szCs w:val="28"/>
          <w:lang w:eastAsia="ru-RU"/>
        </w:rPr>
        <w:t xml:space="preserve"> </w:t>
      </w:r>
    </w:p>
    <w:p w:rsidR="007920F0"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осуществлять предпринимательскую деятельность;</w:t>
      </w:r>
    </w:p>
    <w:p w:rsidR="007920F0"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приобретать в случаях, установленных федеральным законом, ценные бумаги, по которым может быть получен доход;</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быть поверенным или представителем по делам третьих лиц в государственном органе, в котором он замещает должность государственной службы, если иное не предусмотрено настоящим Федеральным законом и другими федеральными законами;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r w:rsidR="00AB5D3A" w:rsidRPr="00757074">
        <w:rPr>
          <w:rFonts w:ascii="Times New Roman" w:eastAsia="Times New Roman" w:hAnsi="Times New Roman" w:cs="Times New Roman"/>
          <w:sz w:val="28"/>
          <w:szCs w:val="28"/>
          <w:lang w:eastAsia="ru-RU"/>
        </w:rPr>
        <w:t xml:space="preserve"> </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roofErr w:type="gramStart"/>
      <w:r w:rsidRPr="00757074">
        <w:rPr>
          <w:rFonts w:ascii="Times New Roman" w:eastAsia="Times New Roman" w:hAnsi="Times New Roman" w:cs="Times New Roman"/>
          <w:sz w:val="28"/>
          <w:szCs w:val="28"/>
          <w:lang w:eastAsia="ru-RU"/>
        </w:rPr>
        <w:t>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roofErr w:type="gramEnd"/>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разглашать или использовать в целях, не связанных с государственной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служащий замещает должность государственной службы, если это не входит в его должностные обязанности;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использовать преимущества должностного положения для предвыборной агитации, а также для агитации по вопросам референдума;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служащего, если это не входит в его должностные обязанности;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r w:rsidRPr="00757074">
        <w:rPr>
          <w:rFonts w:ascii="Times New Roman" w:eastAsia="Times New Roman" w:hAnsi="Times New Roman" w:cs="Times New Roman"/>
          <w:sz w:val="28"/>
          <w:szCs w:val="28"/>
          <w:lang w:eastAsia="ru-RU"/>
        </w:rPr>
        <w:br/>
      </w:r>
      <w:r w:rsidRPr="00757074">
        <w:rPr>
          <w:rFonts w:ascii="Times New Roman" w:eastAsia="Times New Roman" w:hAnsi="Times New Roman" w:cs="Times New Roman"/>
          <w:sz w:val="28"/>
          <w:szCs w:val="28"/>
          <w:lang w:eastAsia="ru-RU"/>
        </w:rPr>
        <w:br/>
      </w:r>
      <w:r w:rsidR="007920F0">
        <w:rPr>
          <w:rFonts w:ascii="Times New Roman" w:eastAsia="Times New Roman" w:hAnsi="Times New Roman" w:cs="Times New Roman"/>
          <w:sz w:val="28"/>
          <w:szCs w:val="28"/>
          <w:lang w:eastAsia="ru-RU"/>
        </w:rPr>
        <w:t xml:space="preserve">         </w:t>
      </w:r>
      <w:r w:rsidRPr="00757074">
        <w:rPr>
          <w:rFonts w:ascii="Times New Roman" w:eastAsia="Times New Roman" w:hAnsi="Times New Roman" w:cs="Times New Roman"/>
          <w:sz w:val="28"/>
          <w:szCs w:val="28"/>
          <w:lang w:eastAsia="ru-RU"/>
        </w:rPr>
        <w:t>прекращать исполнение должностных обязанностей в целях урегулирования служебного спора;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3.3 Служащий не может находиться на государственной службе в случае близкого родства или свойства (родители, супруги, дети, братья, сестры, а также братья, сестры, родители, дети супругов и супруги детей) со служащим, если замещение должности связано с непосредственной подчиненностью или подконтрольностью одного из них другому.</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3.4 Служащий вправе выполнять иную оплачиваемую работу при соблюдении следующих условий:</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служащему необходимо уведомить представителя нанимателя о намерении работать. К иной оплачиваемой работе относится работа как в связи с трудовыми отношениями (на основании трудового договора), так и в связи с гражданско-правовыми отношениями (авторский договор, договор возмездного оказания услуг и т.п.), в этой связи уведомление необходимо осуществить до заключения трудового или гражданско-правового договора;</w:t>
      </w:r>
    </w:p>
    <w:p w:rsidR="00F220D5" w:rsidRPr="00757074"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выполнение иной оплачиваемой работы не должно приводить к возникновению конфликта интересов - к ситуации, при которой личная заинтересованность служащего влияет или может повлиять на объективное исполнение им должностных обязанностей.</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i/>
          <w:iCs/>
          <w:sz w:val="28"/>
          <w:szCs w:val="28"/>
          <w:lang w:eastAsia="ru-RU"/>
        </w:rPr>
        <w:t>4. Исполнение обязанности служащих представлять представителю нанимателя сведения о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4.1. </w:t>
      </w:r>
      <w:proofErr w:type="gramStart"/>
      <w:r w:rsidRPr="00757074">
        <w:rPr>
          <w:rFonts w:ascii="Times New Roman" w:eastAsia="Times New Roman" w:hAnsi="Times New Roman" w:cs="Times New Roman"/>
          <w:sz w:val="28"/>
          <w:szCs w:val="28"/>
          <w:lang w:eastAsia="ru-RU"/>
        </w:rPr>
        <w:t>Обязанность ежегодно представлять сведения о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возлагается на служащих, замещающих должности федеральной государственной службы, включенные в перечень должностей, утвержденный Указом № 557, а также в перечень должностей, замещение которых связано с коррупционными рисками, утвержденный федеральным государственным органом.</w:t>
      </w:r>
      <w:proofErr w:type="gramEnd"/>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4.2. Срок представления:</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proofErr w:type="gramStart"/>
      <w:r w:rsidRPr="00757074">
        <w:rPr>
          <w:rFonts w:ascii="Times New Roman" w:eastAsia="Times New Roman" w:hAnsi="Times New Roman" w:cs="Times New Roman"/>
          <w:sz w:val="28"/>
          <w:szCs w:val="28"/>
          <w:lang w:eastAsia="ru-RU"/>
        </w:rPr>
        <w:t>не позднее 30 апреля года, следующего за отчетным, для служащих, замещающих должности федеральной государственной службы (за исключением должностей в Администрации Президента Российской Федерации);</w:t>
      </w:r>
      <w:r w:rsidRPr="00757074">
        <w:rPr>
          <w:rFonts w:ascii="Times New Roman" w:eastAsia="Times New Roman" w:hAnsi="Times New Roman" w:cs="Times New Roman"/>
          <w:sz w:val="28"/>
          <w:szCs w:val="28"/>
          <w:lang w:eastAsia="ru-RU"/>
        </w:rPr>
        <w:br/>
      </w:r>
      <w:r w:rsidR="007920F0">
        <w:rPr>
          <w:rFonts w:ascii="Times New Roman" w:eastAsia="Times New Roman" w:hAnsi="Times New Roman" w:cs="Times New Roman"/>
          <w:sz w:val="28"/>
          <w:szCs w:val="28"/>
          <w:lang w:eastAsia="ru-RU"/>
        </w:rPr>
        <w:t xml:space="preserve">         </w:t>
      </w:r>
      <w:r w:rsidRPr="00757074">
        <w:rPr>
          <w:rFonts w:ascii="Times New Roman" w:eastAsia="Times New Roman" w:hAnsi="Times New Roman" w:cs="Times New Roman"/>
          <w:sz w:val="28"/>
          <w:szCs w:val="28"/>
          <w:lang w:eastAsia="ru-RU"/>
        </w:rPr>
        <w:t>не позднее 1 апреля года, следующего за отчетным, для служащих, замещающих должности федеральной государственной службы в Администрации Президента Российской Федерации.</w:t>
      </w:r>
      <w:proofErr w:type="gramEnd"/>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4.3. Порядок представления.</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Сведения о доходах, об имуществе и обязательствах имущественного характера представляются посредством заполнения справок, формы которых утверждены Указом № 559.</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Служащий представляет ежегодно:</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Заполненные справки направляются (представляются) в кадровую службу федерального государственного органа в порядке, устанавливаемом руководителем федерального государственного органа. Полномочия по утверждению такого порядка возложены на руководителя федерального государственного органа пунктом 7 Положения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утвержденного Указом № 559.</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В случае если служащий не имеет сведений о доходах, об имуществе и обязательствах имущественного характера супруги (супруга) и несовершеннолетних детей, ему следует направить в подразделение кадровой службы государственного органа по профилактике коррупционных и иных </w:t>
      </w:r>
      <w:proofErr w:type="gramStart"/>
      <w:r w:rsidRPr="00757074">
        <w:rPr>
          <w:rFonts w:ascii="Times New Roman" w:eastAsia="Times New Roman" w:hAnsi="Times New Roman" w:cs="Times New Roman"/>
          <w:sz w:val="28"/>
          <w:szCs w:val="28"/>
          <w:lang w:eastAsia="ru-RU"/>
        </w:rPr>
        <w:t>правонарушений</w:t>
      </w:r>
      <w:proofErr w:type="gramEnd"/>
      <w:r w:rsidRPr="00757074">
        <w:rPr>
          <w:rFonts w:ascii="Times New Roman" w:eastAsia="Times New Roman" w:hAnsi="Times New Roman" w:cs="Times New Roman"/>
          <w:sz w:val="28"/>
          <w:szCs w:val="28"/>
          <w:lang w:eastAsia="ru-RU"/>
        </w:rPr>
        <w:t xml:space="preserve"> либо должностному лицу кадровой службы государственного органа, ответственному за работу по профилактике коррупционных и иных правонарушений, заявление, в котором указать причины непредставления необходимых сведений (раздельное проживание и т.д.). Данный факт подлежит рассмотрению на комиссии по соблюдению требований к служебному поведению и урегулированию конфликта интересов, созданной в каждом федеральном государственном органе.</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 случае если по состоянию на конец отчетного периода ребенок служащего является совершеннолетним, справка на него не представляется.</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4.4. Подготовка к заполнению справок.</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1) Для подготовки к заполнению справок в целях отражения достоверных сведений о доходах служащему рекомендуется руководствоваться информацией, содержащейся в справке о доходах физического лица за год, </w:t>
      </w:r>
      <w:proofErr w:type="gramStart"/>
      <w:r w:rsidRPr="00757074">
        <w:rPr>
          <w:rFonts w:ascii="Times New Roman" w:eastAsia="Times New Roman" w:hAnsi="Times New Roman" w:cs="Times New Roman"/>
          <w:sz w:val="28"/>
          <w:szCs w:val="28"/>
          <w:lang w:eastAsia="ru-RU"/>
        </w:rPr>
        <w:t>которую</w:t>
      </w:r>
      <w:proofErr w:type="gramEnd"/>
      <w:r w:rsidRPr="00757074">
        <w:rPr>
          <w:rFonts w:ascii="Times New Roman" w:eastAsia="Times New Roman" w:hAnsi="Times New Roman" w:cs="Times New Roman"/>
          <w:sz w:val="28"/>
          <w:szCs w:val="28"/>
          <w:lang w:eastAsia="ru-RU"/>
        </w:rPr>
        <w:t xml:space="preserve"> необходимо получить:</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в финансовом подразделении по месту прохождения службы справку о доходах физического лица за отчётный период (с 1 января 20 года по 31 декабря 20__ года) (Форма № 2-НДФЛ);</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в финансовых подразделениях иных организаций (в случае получения дохода от иной деятельности) справку о доходах физического лица за отчётный период (с 1 января 20__ года по 31 декабря 20__ года) (Форма № 2-НДФЛ);</w:t>
      </w:r>
      <w:r w:rsidRPr="00757074">
        <w:rPr>
          <w:rFonts w:ascii="Times New Roman" w:eastAsia="Times New Roman" w:hAnsi="Times New Roman" w:cs="Times New Roman"/>
          <w:sz w:val="28"/>
          <w:szCs w:val="28"/>
          <w:lang w:eastAsia="ru-RU"/>
        </w:rPr>
        <w:br/>
      </w:r>
      <w:r w:rsidRPr="00757074">
        <w:rPr>
          <w:rFonts w:ascii="Times New Roman" w:eastAsia="Times New Roman" w:hAnsi="Times New Roman" w:cs="Times New Roman"/>
          <w:sz w:val="28"/>
          <w:szCs w:val="28"/>
          <w:lang w:eastAsia="ru-RU"/>
        </w:rPr>
        <w:br/>
      </w:r>
      <w:r w:rsidR="005E475B">
        <w:rPr>
          <w:rFonts w:ascii="Times New Roman" w:eastAsia="Times New Roman" w:hAnsi="Times New Roman" w:cs="Times New Roman"/>
          <w:sz w:val="28"/>
          <w:szCs w:val="28"/>
          <w:lang w:eastAsia="ru-RU"/>
        </w:rPr>
        <w:t xml:space="preserve">         </w:t>
      </w:r>
      <w:r w:rsidRPr="00757074">
        <w:rPr>
          <w:rFonts w:ascii="Times New Roman" w:eastAsia="Times New Roman" w:hAnsi="Times New Roman" w:cs="Times New Roman"/>
          <w:sz w:val="28"/>
          <w:szCs w:val="28"/>
          <w:lang w:eastAsia="ru-RU"/>
        </w:rPr>
        <w:t>- в банках и иных кредитных организациях справку о доходах от вкладов за отчетный период (с 1 января 20__ года по 31 декабря 20__ года), а также об остатках на счетах по состоянию на 31 декабря отчетного года;</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в финансовых органах коммерческих организаций справку о доходах от ценных бумаг и долей участия за отчётный период (с 1 января 20__ года по 31 декабря 20__ года).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2) Заблаговременно уведомить супругу (супруга) о необходимости получить ей (ему):</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в финансовом подразделении по основному месту работы - справку о доходах физического лица за отчетный период (Форма № 2-НДФЛ), а при условии работы по совместительству - справку о доходах физического лица за отчетный период (Форма № 2-НДФЛ) с места работы по совместительству;</w:t>
      </w:r>
      <w:r w:rsidRPr="00757074">
        <w:rPr>
          <w:rFonts w:ascii="Times New Roman" w:eastAsia="Times New Roman" w:hAnsi="Times New Roman" w:cs="Times New Roman"/>
          <w:sz w:val="28"/>
          <w:szCs w:val="28"/>
          <w:lang w:eastAsia="ru-RU"/>
        </w:rPr>
        <w:br/>
      </w:r>
      <w:r w:rsidRPr="00757074">
        <w:rPr>
          <w:rFonts w:ascii="Times New Roman" w:eastAsia="Times New Roman" w:hAnsi="Times New Roman" w:cs="Times New Roman"/>
          <w:sz w:val="28"/>
          <w:szCs w:val="28"/>
          <w:lang w:eastAsia="ru-RU"/>
        </w:rPr>
        <w:br/>
      </w:r>
      <w:r w:rsidR="005E475B">
        <w:rPr>
          <w:rFonts w:ascii="Times New Roman" w:eastAsia="Times New Roman" w:hAnsi="Times New Roman" w:cs="Times New Roman"/>
          <w:sz w:val="28"/>
          <w:szCs w:val="28"/>
          <w:lang w:eastAsia="ru-RU"/>
        </w:rPr>
        <w:t xml:space="preserve">          </w:t>
      </w:r>
      <w:r w:rsidRPr="00757074">
        <w:rPr>
          <w:rFonts w:ascii="Times New Roman" w:eastAsia="Times New Roman" w:hAnsi="Times New Roman" w:cs="Times New Roman"/>
          <w:sz w:val="28"/>
          <w:szCs w:val="28"/>
          <w:lang w:eastAsia="ru-RU"/>
        </w:rPr>
        <w:t>- в банках и иных кредитных организациях справку о доходах от вкладов за отчётный период (с 1 января 20 года по 31 декабря 20 года);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в финансовых органах коммерческих организаций справку о доходах от ценных бумаг и долей участия за отчётный период (с 1 января 20__ года по 31 декабря 20__ года).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3) Проверить наличие и достоверность документов о собственности на движимое и недвижимое имущество, сведений об обязательствах имущественного характера и других обязательствах.</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4.5. Порядок заполнения справок.</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4.5.1. Порядок заполнения раздела 1 справки «Сведения о доходах».</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Заполнение данного раздела предусматривает предоставление сведений о доходах, полученных за отчетный период (с 1 января по 31 декабря) от источников в Российской Федерации или от источников за пределами Российской Федерации, включая пособия, получаемые служащим на ребенка, </w:t>
      </w:r>
      <w:r w:rsidRPr="00757074">
        <w:rPr>
          <w:rFonts w:ascii="Times New Roman" w:eastAsia="Times New Roman" w:hAnsi="Times New Roman" w:cs="Times New Roman"/>
          <w:sz w:val="28"/>
          <w:szCs w:val="28"/>
          <w:lang w:eastAsia="ru-RU"/>
        </w:rPr>
        <w:lastRenderedPageBreak/>
        <w:t>алименты, пенсии и иные социальные выплаты, субсидии на приобретение жилого помещения, проценты на вклады.</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При этом необходимо руководствоваться следующим. </w:t>
      </w:r>
      <w:proofErr w:type="gramStart"/>
      <w:r w:rsidRPr="00757074">
        <w:rPr>
          <w:rFonts w:ascii="Times New Roman" w:eastAsia="Times New Roman" w:hAnsi="Times New Roman" w:cs="Times New Roman"/>
          <w:sz w:val="28"/>
          <w:szCs w:val="28"/>
          <w:lang w:eastAsia="ru-RU"/>
        </w:rPr>
        <w:t>Понятие «доход» применяется в том значении, в каком используется в гражданском, финансовом, налоговом и других отраслях законодательства.</w:t>
      </w:r>
      <w:proofErr w:type="gramEnd"/>
      <w:r w:rsidRPr="00757074">
        <w:rPr>
          <w:rFonts w:ascii="Times New Roman" w:eastAsia="Times New Roman" w:hAnsi="Times New Roman" w:cs="Times New Roman"/>
          <w:sz w:val="28"/>
          <w:szCs w:val="28"/>
          <w:lang w:eastAsia="ru-RU"/>
        </w:rPr>
        <w:t xml:space="preserve"> Доходом признается экономическая выгода в денежной или натуральной форме, учитываемая в случае возможности ее оценки и в той мере, в которой такую выгоду можно оценить, и определяемая в соответствии с Налоговым кодексом Российской Федерации (статья 41 Налогового кодекса Российской Федерации).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Указываются доходы:</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по основному месту работы (общая сумма дохода, содержащаяся в одноименной строке справки № 2НДФЛ);</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от педагогической деятельности (общая сумма дохода, содержащаяся в одноименной строке справки № 2НДФЛ);</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от научной деятельности (доходы, полученные по результатам заключенных договоров на выполнение НИОКР и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 от иной творческой деятельности (доходы от создания литературных произведений, в том числе для театра, кино, эстрады и цирка; создания художественно-графических произведений, фоторабот для печати, произведений архитектуры и дизайна; создания произведений скульптуры, монументально-декоративной живописи, декоративно-прикладного и оформительского искусства, станковой живописи, театрального и кинодекорационного искусства и графики; создания аудиовизуальных произведений (видео-, теле- и кинофильмов);</w:t>
      </w:r>
      <w:proofErr w:type="gramEnd"/>
      <w:r w:rsidR="00F220D5"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создание музыкальных произведений: музыкально-сценических произведений (опер, балетов, музыкальных комедий), симфонических, хоровых, камерных произведений, произведений для духового оркестра, оригинальной музыки для кино-, теле- и видеофильмов и театральных постановок и др.);</w:t>
      </w:r>
      <w:proofErr w:type="gramEnd"/>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от вкладов в банках и иных кредитных организациях (доход от денежных сре</w:t>
      </w:r>
      <w:proofErr w:type="gramStart"/>
      <w:r w:rsidR="00F220D5" w:rsidRPr="00757074">
        <w:rPr>
          <w:rFonts w:ascii="Times New Roman" w:eastAsia="Times New Roman" w:hAnsi="Times New Roman" w:cs="Times New Roman"/>
          <w:sz w:val="28"/>
          <w:szCs w:val="28"/>
          <w:lang w:eastAsia="ru-RU"/>
        </w:rPr>
        <w:t>дств в в</w:t>
      </w:r>
      <w:proofErr w:type="gramEnd"/>
      <w:r w:rsidR="00F220D5" w:rsidRPr="00757074">
        <w:rPr>
          <w:rFonts w:ascii="Times New Roman" w:eastAsia="Times New Roman" w:hAnsi="Times New Roman" w:cs="Times New Roman"/>
          <w:sz w:val="28"/>
          <w:szCs w:val="28"/>
          <w:lang w:eastAsia="ru-RU"/>
        </w:rPr>
        <w:t>алюте Российской Федерации или иностранной валюте, размещаемых служащим в целях хранения и получения дохода, от вклада в золото в банке);</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от ценных бумаг и долей участия в коммерческих организациях:</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proofErr w:type="gramStart"/>
      <w:r w:rsidR="00F220D5" w:rsidRPr="00757074">
        <w:rPr>
          <w:rFonts w:ascii="Times New Roman" w:eastAsia="Times New Roman" w:hAnsi="Times New Roman" w:cs="Times New Roman"/>
          <w:sz w:val="28"/>
          <w:szCs w:val="28"/>
          <w:lang w:eastAsia="ru-RU"/>
        </w:rPr>
        <w:t>дивиденды, полученные служащим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проценты, полученные от российских индивидуальных предпринимателей и (или) иностранной организации в связи с деятельностью ее обособленного подразделения в Российской Федерации по денежным вкладам и долговым обязательствам.</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иные доходы:</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страховые выплаты при наступлении страхового случая, в том числе периодические страховые выплаты (ренты, аннуитеты) и (или) выплаты, связанные с участием страхователя в инвестиционном доходе страховщика, а также выкупные суммы, полученные от российской организации и (или) от иностранной организации в связи с деятельностью ее обособленного подразделения в Российской Федерации;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доходы от реализации:</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недвижимого имущества;</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акций или иных ценных бумаг, а также долей участия в уставном капитале организаций;</w:t>
      </w:r>
    </w:p>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прав требования к российской организации или иностранной организации в связи с деятельностью ее обособленного подразделения на территории Российской Федерации;</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иного имущества, принадлежащего служащему;</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вознаграждение за выполнение трудовых или иных обязанностей, выполненную работу, оказанную услугу, совершение действия в Российской Федерации;</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пенсии, пособия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w:t>
      </w:r>
      <w:proofErr w:type="gramStart"/>
      <w:r w:rsidR="00F220D5" w:rsidRPr="00757074">
        <w:rPr>
          <w:rFonts w:ascii="Times New Roman" w:eastAsia="Times New Roman" w:hAnsi="Times New Roman" w:cs="Times New Roman"/>
          <w:sz w:val="28"/>
          <w:szCs w:val="28"/>
          <w:lang w:eastAsia="ru-RU"/>
        </w:rPr>
        <w:t xml:space="preserve">социальное пособие на погребение), стипендии, единовременная субсидия на приобретение жилого помещения (указывается в тот отчетный период, в котором денежные средства перечислены со счета № 40302 на счет продавца) и иные аналогичные выплаты, полученные служащим в соответствии с российским </w:t>
      </w:r>
      <w:r w:rsidR="00F220D5" w:rsidRPr="00757074">
        <w:rPr>
          <w:rFonts w:ascii="Times New Roman" w:eastAsia="Times New Roman" w:hAnsi="Times New Roman" w:cs="Times New Roman"/>
          <w:sz w:val="28"/>
          <w:szCs w:val="28"/>
          <w:lang w:eastAsia="ru-RU"/>
        </w:rPr>
        <w:lastRenderedPageBreak/>
        <w:t>законодательством или полученные от иностранной организации в связи с деятельностью ее обособленного подразделения в Российской Федерации;</w:t>
      </w:r>
      <w:proofErr w:type="gramEnd"/>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доходы подопечного, в том числе суммы алиментов, пенсий, пособий и иных предоставляемых на его содержание социальных выплат, которые расходуются служащим, являющемся опекуном или попечителем;</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государственный сертификат на материнский (семейный) капитал, если в отчетном периоде были использованы (направлены) средства (часть средств);</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доходы, полученные от сдачи в аренду или иного использования имущества:</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любых транспортных средств, включая морские, речные, воздушные суда и автомобильные транспортные средства;</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трубопроводов, линий электропередачи (ЛЭП), линий оптико-волоконной и (или) беспроводной связи, иных сре</w:t>
      </w:r>
      <w:proofErr w:type="gramStart"/>
      <w:r w:rsidR="00F220D5" w:rsidRPr="00757074">
        <w:rPr>
          <w:rFonts w:ascii="Times New Roman" w:eastAsia="Times New Roman" w:hAnsi="Times New Roman" w:cs="Times New Roman"/>
          <w:sz w:val="28"/>
          <w:szCs w:val="28"/>
          <w:lang w:eastAsia="ru-RU"/>
        </w:rPr>
        <w:t>дств св</w:t>
      </w:r>
      <w:proofErr w:type="gramEnd"/>
      <w:r w:rsidR="00F220D5" w:rsidRPr="00757074">
        <w:rPr>
          <w:rFonts w:ascii="Times New Roman" w:eastAsia="Times New Roman" w:hAnsi="Times New Roman" w:cs="Times New Roman"/>
          <w:sz w:val="28"/>
          <w:szCs w:val="28"/>
          <w:lang w:eastAsia="ru-RU"/>
        </w:rPr>
        <w:t>язи, включая компьютерные сети;</w:t>
      </w:r>
    </w:p>
    <w:p w:rsidR="00F220D5" w:rsidRPr="00757074"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выплаты служащему, являющемуся правопреемником умерших застрахованных лиц в случаях, предусмотренных законодательством Российской Федерации об обязательном пенсионном страховании,</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u w:val="single"/>
          <w:lang w:eastAsia="ru-RU"/>
        </w:rPr>
        <w:t>Примером заполнения пункта 7 раздела 1 справки может служить:</w:t>
      </w:r>
    </w:p>
    <w:tbl>
      <w:tblPr>
        <w:tblW w:w="9355" w:type="dxa"/>
        <w:tblCellSpacing w:w="0" w:type="dxa"/>
        <w:tblCellMar>
          <w:left w:w="0" w:type="dxa"/>
          <w:right w:w="0" w:type="dxa"/>
        </w:tblCellMar>
        <w:tblLook w:val="04A0"/>
      </w:tblPr>
      <w:tblGrid>
        <w:gridCol w:w="210"/>
        <w:gridCol w:w="8570"/>
        <w:gridCol w:w="575"/>
      </w:tblGrid>
      <w:tr w:rsidR="00F220D5" w:rsidRPr="00757074" w:rsidTr="0065797A">
        <w:trPr>
          <w:tblCellSpacing w:w="0" w:type="dxa"/>
        </w:trPr>
        <w:tc>
          <w:tcPr>
            <w:tcW w:w="210" w:type="dxa"/>
            <w:hideMark/>
          </w:tcPr>
          <w:p w:rsidR="00F220D5" w:rsidRPr="00757074" w:rsidRDefault="00F220D5" w:rsidP="0065797A">
            <w:pPr>
              <w:spacing w:after="0" w:line="240" w:lineRule="auto"/>
              <w:ind w:firstLine="709"/>
              <w:jc w:val="center"/>
              <w:rPr>
                <w:rFonts w:ascii="Times New Roman" w:eastAsia="Times New Roman" w:hAnsi="Times New Roman" w:cs="Times New Roman"/>
                <w:sz w:val="28"/>
                <w:szCs w:val="28"/>
                <w:lang w:eastAsia="ru-RU"/>
              </w:rPr>
            </w:pPr>
            <w:proofErr w:type="spellStart"/>
            <w:proofErr w:type="gramStart"/>
            <w:r w:rsidRPr="00757074">
              <w:rPr>
                <w:rFonts w:ascii="Times New Roman" w:eastAsia="Times New Roman" w:hAnsi="Times New Roman" w:cs="Times New Roman"/>
                <w:sz w:val="28"/>
                <w:szCs w:val="28"/>
                <w:lang w:eastAsia="ru-RU"/>
              </w:rPr>
              <w:t>п</w:t>
            </w:r>
            <w:proofErr w:type="spellEnd"/>
            <w:proofErr w:type="gramEnd"/>
          </w:p>
        </w:tc>
        <w:tc>
          <w:tcPr>
            <w:tcW w:w="8570" w:type="dxa"/>
            <w:hideMark/>
          </w:tcPr>
          <w:p w:rsidR="0065797A" w:rsidRDefault="0065797A" w:rsidP="005E475B">
            <w:pPr>
              <w:spacing w:after="0" w:line="240" w:lineRule="auto"/>
              <w:ind w:right="-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bl>
            <w:tblPr>
              <w:tblStyle w:val="a6"/>
              <w:tblW w:w="8447" w:type="dxa"/>
              <w:tblLook w:val="04A0"/>
            </w:tblPr>
            <w:tblGrid>
              <w:gridCol w:w="692"/>
              <w:gridCol w:w="5330"/>
              <w:gridCol w:w="2425"/>
            </w:tblGrid>
            <w:tr w:rsidR="0065797A" w:rsidTr="0065797A">
              <w:tc>
                <w:tcPr>
                  <w:tcW w:w="692" w:type="dxa"/>
                </w:tcPr>
                <w:p w:rsidR="0065797A" w:rsidRDefault="0065797A" w:rsidP="0065797A">
                  <w:pPr>
                    <w:ind w:right="-7"/>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/П</w:t>
                  </w:r>
                </w:p>
              </w:tc>
              <w:tc>
                <w:tcPr>
                  <w:tcW w:w="5330" w:type="dxa"/>
                </w:tcPr>
                <w:p w:rsidR="0065797A" w:rsidRDefault="0065797A" w:rsidP="005E475B">
                  <w:pPr>
                    <w:ind w:right="-7"/>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Вид дохода</w:t>
                  </w:r>
                </w:p>
              </w:tc>
              <w:tc>
                <w:tcPr>
                  <w:tcW w:w="2425" w:type="dxa"/>
                </w:tcPr>
                <w:p w:rsidR="0065797A" w:rsidRPr="00757074" w:rsidRDefault="0065797A" w:rsidP="0065797A">
                  <w:pPr>
                    <w:ind w:firstLine="7"/>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Величина дохода</w:t>
                  </w:r>
                  <w:r>
                    <w:rPr>
                      <w:rFonts w:ascii="Times New Roman" w:eastAsia="Times New Roman" w:hAnsi="Times New Roman" w:cs="Times New Roman"/>
                      <w:sz w:val="28"/>
                      <w:szCs w:val="28"/>
                      <w:lang w:eastAsia="ru-RU"/>
                    </w:rPr>
                    <w:t xml:space="preserve"> </w:t>
                  </w:r>
                  <w:r w:rsidRPr="00757074">
                    <w:rPr>
                      <w:rFonts w:ascii="Times New Roman" w:eastAsia="Times New Roman" w:hAnsi="Times New Roman" w:cs="Times New Roman"/>
                      <w:sz w:val="28"/>
                      <w:szCs w:val="28"/>
                      <w:lang w:eastAsia="ru-RU"/>
                    </w:rPr>
                    <w:t>(руб.)</w:t>
                  </w:r>
                </w:p>
                <w:p w:rsidR="0065797A" w:rsidRDefault="0065797A" w:rsidP="005E475B">
                  <w:pPr>
                    <w:ind w:right="-7"/>
                    <w:rPr>
                      <w:rFonts w:ascii="Times New Roman" w:eastAsia="Times New Roman" w:hAnsi="Times New Roman" w:cs="Times New Roman"/>
                      <w:sz w:val="28"/>
                      <w:szCs w:val="28"/>
                      <w:lang w:eastAsia="ru-RU"/>
                    </w:rPr>
                  </w:pPr>
                </w:p>
              </w:tc>
            </w:tr>
            <w:tr w:rsidR="0065797A" w:rsidTr="0065797A">
              <w:tc>
                <w:tcPr>
                  <w:tcW w:w="692" w:type="dxa"/>
                </w:tcPr>
                <w:p w:rsidR="0065797A" w:rsidRDefault="0065797A" w:rsidP="005E475B">
                  <w:pPr>
                    <w:ind w:right="-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5330" w:type="dxa"/>
                </w:tcPr>
                <w:p w:rsidR="0065797A" w:rsidRDefault="0065797A" w:rsidP="005E475B">
                  <w:pPr>
                    <w:ind w:right="-7"/>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Иные доходы (указать вид дохода):</w:t>
                  </w:r>
                </w:p>
                <w:p w:rsidR="0065797A" w:rsidRPr="0065797A" w:rsidRDefault="0065797A" w:rsidP="0065797A">
                  <w:pPr>
                    <w:ind w:right="-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65797A">
                    <w:rPr>
                      <w:rFonts w:ascii="Times New Roman" w:eastAsia="Times New Roman" w:hAnsi="Times New Roman" w:cs="Times New Roman"/>
                      <w:sz w:val="28"/>
                      <w:szCs w:val="28"/>
                      <w:lang w:eastAsia="ru-RU"/>
                    </w:rPr>
                    <w:t>пенсия</w:t>
                  </w:r>
                </w:p>
                <w:p w:rsidR="0065797A" w:rsidRPr="0065797A" w:rsidRDefault="0065797A" w:rsidP="0065797A">
                  <w:pPr>
                    <w:ind w:right="-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65797A">
                    <w:rPr>
                      <w:rFonts w:ascii="Times New Roman" w:eastAsia="Times New Roman" w:hAnsi="Times New Roman" w:cs="Times New Roman"/>
                      <w:sz w:val="28"/>
                      <w:szCs w:val="28"/>
                      <w:lang w:eastAsia="ru-RU"/>
                    </w:rPr>
                    <w:t>продажа автомобиля (Москвич 2141)</w:t>
                  </w:r>
                </w:p>
                <w:p w:rsidR="0065797A" w:rsidRPr="00757074" w:rsidRDefault="0065797A" w:rsidP="0065797A">
                  <w:pPr>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3) продажа квартиры (</w:t>
                  </w:r>
                  <w:proofErr w:type="gramStart"/>
                  <w:r w:rsidRPr="00757074">
                    <w:rPr>
                      <w:rFonts w:ascii="Times New Roman" w:eastAsia="Times New Roman" w:hAnsi="Times New Roman" w:cs="Times New Roman"/>
                      <w:sz w:val="28"/>
                      <w:szCs w:val="28"/>
                      <w:lang w:eastAsia="ru-RU"/>
                    </w:rPr>
                    <w:t>г</w:t>
                  </w:r>
                  <w:proofErr w:type="gramEnd"/>
                  <w:r w:rsidRPr="00757074">
                    <w:rPr>
                      <w:rFonts w:ascii="Times New Roman" w:eastAsia="Times New Roman" w:hAnsi="Times New Roman" w:cs="Times New Roman"/>
                      <w:sz w:val="28"/>
                      <w:szCs w:val="28"/>
                      <w:lang w:eastAsia="ru-RU"/>
                    </w:rPr>
                    <w:t>. Москва,</w:t>
                  </w:r>
                </w:p>
                <w:p w:rsidR="0065797A" w:rsidRPr="0065797A" w:rsidRDefault="0065797A" w:rsidP="0065797A">
                  <w:pPr>
                    <w:ind w:right="-7"/>
                    <w:rPr>
                      <w:rFonts w:ascii="Times New Roman" w:eastAsia="Times New Roman" w:hAnsi="Times New Roman" w:cs="Times New Roman"/>
                      <w:sz w:val="28"/>
                      <w:szCs w:val="28"/>
                      <w:lang w:eastAsia="ru-RU"/>
                    </w:rPr>
                  </w:pPr>
                  <w:r w:rsidRPr="0065797A">
                    <w:rPr>
                      <w:rFonts w:ascii="Times New Roman" w:eastAsia="Times New Roman" w:hAnsi="Times New Roman" w:cs="Times New Roman"/>
                      <w:sz w:val="28"/>
                      <w:szCs w:val="28"/>
                      <w:lang w:eastAsia="ru-RU"/>
                    </w:rPr>
                    <w:t>Кантемировское шоссе, д. 159, кв. 1)</w:t>
                  </w:r>
                </w:p>
                <w:p w:rsidR="0065797A" w:rsidRPr="0065797A" w:rsidRDefault="0065797A" w:rsidP="0065797A">
                  <w:pPr>
                    <w:ind w:right="-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65797A">
                    <w:rPr>
                      <w:rFonts w:ascii="Times New Roman" w:eastAsia="Times New Roman" w:hAnsi="Times New Roman" w:cs="Times New Roman"/>
                      <w:sz w:val="28"/>
                      <w:szCs w:val="28"/>
                      <w:lang w:eastAsia="ru-RU"/>
                    </w:rPr>
                    <w:t>) возмещение ущерба по договору страхования автотранспортного средства</w:t>
                  </w:r>
                </w:p>
                <w:p w:rsidR="0065797A" w:rsidRPr="0065797A" w:rsidRDefault="0065797A" w:rsidP="0065797A">
                  <w:pPr>
                    <w:ind w:right="-7"/>
                    <w:rPr>
                      <w:rFonts w:ascii="Times New Roman" w:eastAsia="Times New Roman" w:hAnsi="Times New Roman" w:cs="Times New Roman"/>
                      <w:sz w:val="28"/>
                      <w:szCs w:val="28"/>
                      <w:lang w:eastAsia="ru-RU"/>
                    </w:rPr>
                  </w:pPr>
                  <w:r w:rsidRPr="0065797A">
                    <w:rPr>
                      <w:rFonts w:ascii="Times New Roman" w:eastAsia="Times New Roman" w:hAnsi="Times New Roman" w:cs="Times New Roman"/>
                      <w:sz w:val="28"/>
                      <w:szCs w:val="28"/>
                      <w:lang w:eastAsia="ru-RU"/>
                    </w:rPr>
                    <w:t>5) сдача в аренду квартиры</w:t>
                  </w:r>
                </w:p>
              </w:tc>
              <w:tc>
                <w:tcPr>
                  <w:tcW w:w="2425" w:type="dxa"/>
                </w:tcPr>
                <w:p w:rsidR="0065797A" w:rsidRDefault="0065797A" w:rsidP="001A7D43">
                  <w:pPr>
                    <w:ind w:firstLine="709"/>
                    <w:rPr>
                      <w:rFonts w:ascii="Times New Roman" w:eastAsia="Times New Roman" w:hAnsi="Times New Roman" w:cs="Times New Roman"/>
                      <w:sz w:val="28"/>
                      <w:szCs w:val="28"/>
                      <w:lang w:eastAsia="ru-RU"/>
                    </w:rPr>
                  </w:pPr>
                </w:p>
                <w:p w:rsidR="0065797A" w:rsidRDefault="0065797A" w:rsidP="001A7D43">
                  <w:pPr>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75 000,0</w:t>
                  </w:r>
                </w:p>
                <w:p w:rsidR="0065797A" w:rsidRDefault="0065797A" w:rsidP="001A7D43">
                  <w:pPr>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45 000,0</w:t>
                  </w:r>
                </w:p>
                <w:p w:rsidR="0065797A" w:rsidRDefault="0065797A" w:rsidP="001A7D43">
                  <w:pPr>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3 500 000,0</w:t>
                  </w:r>
                </w:p>
                <w:p w:rsidR="0065797A" w:rsidRDefault="0065797A" w:rsidP="001A7D43">
                  <w:pPr>
                    <w:ind w:firstLine="709"/>
                    <w:rPr>
                      <w:rFonts w:ascii="Times New Roman" w:eastAsia="Times New Roman" w:hAnsi="Times New Roman" w:cs="Times New Roman"/>
                      <w:sz w:val="28"/>
                      <w:szCs w:val="28"/>
                      <w:lang w:eastAsia="ru-RU"/>
                    </w:rPr>
                  </w:pPr>
                </w:p>
                <w:p w:rsidR="0065797A" w:rsidRDefault="0065797A" w:rsidP="001A7D43">
                  <w:pPr>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18 000,0</w:t>
                  </w:r>
                </w:p>
                <w:p w:rsidR="0065797A" w:rsidRDefault="0065797A" w:rsidP="001A7D43">
                  <w:pPr>
                    <w:ind w:firstLine="709"/>
                    <w:rPr>
                      <w:rFonts w:ascii="Times New Roman" w:eastAsia="Times New Roman" w:hAnsi="Times New Roman" w:cs="Times New Roman"/>
                      <w:sz w:val="28"/>
                      <w:szCs w:val="28"/>
                      <w:lang w:eastAsia="ru-RU"/>
                    </w:rPr>
                  </w:pPr>
                </w:p>
                <w:p w:rsidR="0065797A" w:rsidRPr="00757074" w:rsidRDefault="0065797A" w:rsidP="001A7D43">
                  <w:pPr>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120 000,0</w:t>
                  </w:r>
                </w:p>
              </w:tc>
            </w:tr>
          </w:tbl>
          <w:p w:rsidR="00F220D5" w:rsidRPr="00757074" w:rsidRDefault="00F220D5" w:rsidP="005E475B">
            <w:pPr>
              <w:spacing w:after="0" w:line="240" w:lineRule="auto"/>
              <w:ind w:right="-7"/>
              <w:rPr>
                <w:rFonts w:ascii="Times New Roman" w:eastAsia="Times New Roman" w:hAnsi="Times New Roman" w:cs="Times New Roman"/>
                <w:sz w:val="28"/>
                <w:szCs w:val="28"/>
                <w:lang w:eastAsia="ru-RU"/>
              </w:rPr>
            </w:pPr>
          </w:p>
        </w:tc>
        <w:tc>
          <w:tcPr>
            <w:tcW w:w="575" w:type="dxa"/>
            <w:hideMark/>
          </w:tcPr>
          <w:p w:rsidR="00F220D5" w:rsidRPr="00757074" w:rsidRDefault="0065797A" w:rsidP="0065797A">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
        </w:tc>
      </w:tr>
      <w:tr w:rsidR="00F220D5" w:rsidRPr="00757074" w:rsidTr="0065797A">
        <w:trPr>
          <w:tblCellSpacing w:w="0" w:type="dxa"/>
        </w:trPr>
        <w:tc>
          <w:tcPr>
            <w:tcW w:w="210" w:type="dxa"/>
            <w:hideMark/>
          </w:tcPr>
          <w:p w:rsidR="00F220D5" w:rsidRPr="00757074" w:rsidRDefault="00F220D5"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7.</w:t>
            </w:r>
          </w:p>
        </w:tc>
        <w:tc>
          <w:tcPr>
            <w:tcW w:w="8570" w:type="dxa"/>
            <w:hideMark/>
          </w:tcPr>
          <w:p w:rsidR="00F220D5" w:rsidRPr="00757074" w:rsidRDefault="00F220D5"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F220D5" w:rsidRPr="00757074" w:rsidRDefault="00F220D5"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w:t>
            </w:r>
          </w:p>
        </w:tc>
      </w:tr>
      <w:tr w:rsidR="0065797A" w:rsidRPr="00757074" w:rsidTr="009D3566">
        <w:trPr>
          <w:tblCellSpacing w:w="0" w:type="dxa"/>
        </w:trPr>
        <w:tc>
          <w:tcPr>
            <w:tcW w:w="21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w:t>
            </w:r>
          </w:p>
        </w:tc>
        <w:tc>
          <w:tcPr>
            <w:tcW w:w="8570" w:type="dxa"/>
            <w:vAlign w:val="center"/>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r>
      <w:tr w:rsidR="0065797A" w:rsidRPr="00757074" w:rsidTr="009D3566">
        <w:trPr>
          <w:tblCellSpacing w:w="0" w:type="dxa"/>
        </w:trPr>
        <w:tc>
          <w:tcPr>
            <w:tcW w:w="21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w:t>
            </w:r>
          </w:p>
        </w:tc>
        <w:tc>
          <w:tcPr>
            <w:tcW w:w="857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r>
      <w:tr w:rsidR="0065797A" w:rsidRPr="00757074" w:rsidTr="009D3566">
        <w:trPr>
          <w:tblCellSpacing w:w="0" w:type="dxa"/>
        </w:trPr>
        <w:tc>
          <w:tcPr>
            <w:tcW w:w="21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w:t>
            </w:r>
          </w:p>
        </w:tc>
        <w:tc>
          <w:tcPr>
            <w:tcW w:w="8570" w:type="dxa"/>
            <w:vMerge w:val="restart"/>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r>
      <w:tr w:rsidR="0065797A" w:rsidRPr="00757074" w:rsidTr="009D3566">
        <w:trPr>
          <w:tblCellSpacing w:w="0" w:type="dxa"/>
        </w:trPr>
        <w:tc>
          <w:tcPr>
            <w:tcW w:w="21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w:t>
            </w:r>
          </w:p>
        </w:tc>
        <w:tc>
          <w:tcPr>
            <w:tcW w:w="8570" w:type="dxa"/>
            <w:vMerge/>
            <w:vAlign w:val="center"/>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r>
      <w:tr w:rsidR="0065797A" w:rsidRPr="00757074" w:rsidTr="009D3566">
        <w:trPr>
          <w:tblCellSpacing w:w="0" w:type="dxa"/>
        </w:trPr>
        <w:tc>
          <w:tcPr>
            <w:tcW w:w="21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8570" w:type="dxa"/>
            <w:vMerge w:val="restart"/>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w:t>
            </w:r>
          </w:p>
        </w:tc>
      </w:tr>
      <w:tr w:rsidR="0065797A" w:rsidRPr="00757074" w:rsidTr="009D3566">
        <w:trPr>
          <w:tblCellSpacing w:w="0" w:type="dxa"/>
        </w:trPr>
        <w:tc>
          <w:tcPr>
            <w:tcW w:w="21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8570" w:type="dxa"/>
            <w:vMerge/>
            <w:vAlign w:val="center"/>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r>
      <w:tr w:rsidR="0065797A" w:rsidRPr="00757074" w:rsidTr="009D3566">
        <w:trPr>
          <w:tblCellSpacing w:w="0" w:type="dxa"/>
        </w:trPr>
        <w:tc>
          <w:tcPr>
            <w:tcW w:w="21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w:t>
            </w:r>
          </w:p>
        </w:tc>
        <w:tc>
          <w:tcPr>
            <w:tcW w:w="8570"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c>
          <w:tcPr>
            <w:tcW w:w="575" w:type="dxa"/>
            <w:hideMark/>
          </w:tcPr>
          <w:p w:rsidR="0065797A" w:rsidRPr="00757074" w:rsidRDefault="0065797A" w:rsidP="009E345D">
            <w:pPr>
              <w:spacing w:after="0" w:line="240" w:lineRule="auto"/>
              <w:ind w:firstLine="709"/>
              <w:rPr>
                <w:rFonts w:ascii="Times New Roman" w:eastAsia="Times New Roman" w:hAnsi="Times New Roman" w:cs="Times New Roman"/>
                <w:sz w:val="28"/>
                <w:szCs w:val="28"/>
                <w:lang w:eastAsia="ru-RU"/>
              </w:rPr>
            </w:pPr>
          </w:p>
        </w:tc>
      </w:tr>
    </w:tbl>
    <w:p w:rsidR="00AB5D3A"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Не указываются денежные средства, полученные служащим от государственного органа:</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 связи с возмещением командировочных расходов (суточные, расходы по найму жилого помещения), с переездом служащего и членов его семьи в другую местность при переводе служащего в другой государственный орган;</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как оплата стоимости и (или) выдача полагающегося натурального довольствия, а также выплата денежных сре</w:t>
      </w:r>
      <w:proofErr w:type="gramStart"/>
      <w:r w:rsidR="00F220D5" w:rsidRPr="00757074">
        <w:rPr>
          <w:rFonts w:ascii="Times New Roman" w:eastAsia="Times New Roman" w:hAnsi="Times New Roman" w:cs="Times New Roman"/>
          <w:sz w:val="28"/>
          <w:szCs w:val="28"/>
          <w:lang w:eastAsia="ru-RU"/>
        </w:rPr>
        <w:t>дств вз</w:t>
      </w:r>
      <w:proofErr w:type="gramEnd"/>
      <w:r w:rsidR="00F220D5" w:rsidRPr="00757074">
        <w:rPr>
          <w:rFonts w:ascii="Times New Roman" w:eastAsia="Times New Roman" w:hAnsi="Times New Roman" w:cs="Times New Roman"/>
          <w:sz w:val="28"/>
          <w:szCs w:val="28"/>
          <w:lang w:eastAsia="ru-RU"/>
        </w:rPr>
        <w:t>амен этого довольствия;</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как компенсация проезда к месту отдыха и обратно по проездным документам (без оплаты в денежном выражении);</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для приобретения проездных документов для исполнения служебных обязанностей.</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4.5.2. Порядок заполнения раздела 2 «Сведения об имуществе».</w:t>
      </w:r>
    </w:p>
    <w:p w:rsidR="00AB5D3A" w:rsidRDefault="00AB5D3A" w:rsidP="00727511">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Подраздел 2</w:t>
      </w:r>
      <w:r w:rsidR="00727511">
        <w:rPr>
          <w:rFonts w:ascii="Times New Roman" w:eastAsia="Times New Roman" w:hAnsi="Times New Roman" w:cs="Times New Roman"/>
          <w:sz w:val="28"/>
          <w:szCs w:val="28"/>
          <w:lang w:eastAsia="ru-RU"/>
        </w:rPr>
        <w:t>.</w:t>
      </w:r>
      <w:r w:rsidR="00F220D5" w:rsidRPr="00757074">
        <w:rPr>
          <w:rFonts w:ascii="Times New Roman" w:eastAsia="Times New Roman" w:hAnsi="Times New Roman" w:cs="Times New Roman"/>
          <w:sz w:val="28"/>
          <w:szCs w:val="28"/>
          <w:lang w:eastAsia="ru-RU"/>
        </w:rPr>
        <w:t>1. Недвижимое имущество.</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При заполнении данного подраздела следует учитывать, что недвижимое имущество (недвижимость) - земельные участки, участки недр, обособленные водные объекты и все, что связано с землей. К недвижимости относятся объекты, расположенные на поверхности земли и под ней, перемещение которых без несоразмерного ущерба их назначению невозможно - здания, сооружения, объекты незавершенного строительства и т.д.</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Указываются все объекты недвижимости, принадлежащие служащему, его супруге (супругу) или несовершеннолетним детям на праве собственности, независимо от того, когда они были приобретены, в каком регионе Российской Федерации или каком государстве зарегистрированы.</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Подраздел 2.2.Транспортные средства.</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В данном подразделе указываются сведения о транспортных средствах, находящихся в собственности - легковые и грузовые автомобили, автоприцепы, </w:t>
      </w:r>
      <w:proofErr w:type="spellStart"/>
      <w:r w:rsidR="00F220D5" w:rsidRPr="00757074">
        <w:rPr>
          <w:rFonts w:ascii="Times New Roman" w:eastAsia="Times New Roman" w:hAnsi="Times New Roman" w:cs="Times New Roman"/>
          <w:sz w:val="28"/>
          <w:szCs w:val="28"/>
          <w:lang w:eastAsia="ru-RU"/>
        </w:rPr>
        <w:t>мототранспортные</w:t>
      </w:r>
      <w:proofErr w:type="spellEnd"/>
      <w:r w:rsidR="00F220D5" w:rsidRPr="00757074">
        <w:rPr>
          <w:rFonts w:ascii="Times New Roman" w:eastAsia="Times New Roman" w:hAnsi="Times New Roman" w:cs="Times New Roman"/>
          <w:sz w:val="28"/>
          <w:szCs w:val="28"/>
          <w:lang w:eastAsia="ru-RU"/>
        </w:rPr>
        <w:t xml:space="preserve"> средства, сельскохозяйственная техника, водный транспорт, воздушный транспорт и иные транспортные средств, независимо от того, когда они были приобретены, в каком регионе Российской Федерации или каком государстве зарегистрированы.</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Также следует перечислить все транспортные средства, по которым зарегистрировано право собственности, включая находящиеся в угоне, полностью негодные к эксплуатации и т.д.</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Графа 2 «Вид и марка транспортного средства» заполняется согласно документу о регистрации транспортного средства.</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 графе 3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служащего, который представляет сведения.</w:t>
      </w:r>
    </w:p>
    <w:p w:rsidR="00AB5D3A"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Графа 4 «Место регистрации»:</w:t>
      </w:r>
    </w:p>
    <w:p w:rsidR="00485EAB" w:rsidRDefault="00AB5D3A"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а) при заполнении данной графы необходимо указывать место выдачи свидетельства о регистрации транспортного средства (отдел ДПС ГИБДД ГУ МВД России по субъекту Российской Федерации);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б) тракторы, самоходные дорожно-строительные и иные машины и прицепы к ним регистрируются за физическими лицами по постоянному или временному их месту жительства (на срок временного проживания), указанному в паспорте собственника машины;</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 под местом государственной регистрации маломерного судна признается: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место (адрес) проживания владельца в случае, если место проживания владельца маломерного судна и фактическое место нахождения судна находятся в одном субъекте Российской Федерации;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место постоянного базирования (стоянки) судна в случае регистрации Государственной инспекцией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г) местом нахождения воздушных судов является место нахождения (жительства) собственника (правообладателя) транспортного средства.</w:t>
      </w:r>
      <w:r w:rsidR="00F220D5" w:rsidRPr="00757074">
        <w:rPr>
          <w:rFonts w:ascii="Times New Roman" w:eastAsia="Times New Roman" w:hAnsi="Times New Roman" w:cs="Times New Roman"/>
          <w:sz w:val="28"/>
          <w:szCs w:val="28"/>
          <w:lang w:eastAsia="ru-RU"/>
        </w:rPr>
        <w:br/>
      </w:r>
      <w:r w:rsidR="00F220D5" w:rsidRPr="00757074">
        <w:rPr>
          <w:rFonts w:ascii="Times New Roman" w:eastAsia="Times New Roman" w:hAnsi="Times New Roman" w:cs="Times New Roman"/>
          <w:sz w:val="28"/>
          <w:szCs w:val="28"/>
          <w:lang w:eastAsia="ru-RU"/>
        </w:rPr>
        <w:br/>
        <w:t>Дата производства (выпуска) транспортного средства определяется по данным регистрационных документов (паспорт транспортного средства, свидетельство о регистрации транспортного средства и т.п.), по данным идентификационного номера (VIN), по данным справочников и т.д.</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4.5.3. Порядок заполнения раздела 3 «Сведения о денежных средствах, находящихся на счетах в банках и иных кредитных организациях».</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 xml:space="preserve">Информация, необходимая для заполнения данного подраздела, содержится в договоре банковского вклада, который в соответствии с Гражданским кодексом Российской Федерации должен быть заключен в письменной форме. Письменная форма договора банковского вклада считается соблюденной, если внесение вклада удостоверено сберегательной книжкой, сберегательным (для физических лиц) или депозитным (для юридических лиц) </w:t>
      </w:r>
      <w:proofErr w:type="gramStart"/>
      <w:r w:rsidR="00F220D5" w:rsidRPr="00757074">
        <w:rPr>
          <w:rFonts w:ascii="Times New Roman" w:eastAsia="Times New Roman" w:hAnsi="Times New Roman" w:cs="Times New Roman"/>
          <w:sz w:val="28"/>
          <w:szCs w:val="28"/>
          <w:lang w:eastAsia="ru-RU"/>
        </w:rPr>
        <w:t>сертификатом</w:t>
      </w:r>
      <w:proofErr w:type="gramEnd"/>
      <w:r w:rsidR="00F220D5" w:rsidRPr="00757074">
        <w:rPr>
          <w:rFonts w:ascii="Times New Roman" w:eastAsia="Times New Roman" w:hAnsi="Times New Roman" w:cs="Times New Roman"/>
          <w:sz w:val="28"/>
          <w:szCs w:val="28"/>
          <w:lang w:eastAsia="ru-RU"/>
        </w:rPr>
        <w:t xml:space="preserve"> либо иным выданным банком вкладчику документом, отвечающим требованиям, предусмотренным для таких документов законом, установленными в соответствии с ним банковскими правилами и применяемыми в банковской практике обычаями делового оборота.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При заполнении Графы 3 «Вид и валюта счета» необходимо руководствоваться следующим.</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Депозиты подразделяются </w:t>
      </w:r>
      <w:proofErr w:type="gramStart"/>
      <w:r w:rsidR="00F220D5" w:rsidRPr="00757074">
        <w:rPr>
          <w:rFonts w:ascii="Times New Roman" w:eastAsia="Times New Roman" w:hAnsi="Times New Roman" w:cs="Times New Roman"/>
          <w:sz w:val="28"/>
          <w:szCs w:val="28"/>
          <w:lang w:eastAsia="ru-RU"/>
        </w:rPr>
        <w:t>на</w:t>
      </w:r>
      <w:proofErr w:type="gramEnd"/>
      <w:r w:rsidR="00F220D5" w:rsidRPr="00757074">
        <w:rPr>
          <w:rFonts w:ascii="Times New Roman" w:eastAsia="Times New Roman" w:hAnsi="Times New Roman" w:cs="Times New Roman"/>
          <w:sz w:val="28"/>
          <w:szCs w:val="28"/>
          <w:lang w:eastAsia="ru-RU"/>
        </w:rPr>
        <w:t>:</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депозиты до востребования (средства, которые могут быть востребованы в любой момент без предварительного уведомления банка со стороны клиента);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срочные депозиты (средства, привлекаемые на определенный срок, которые нельзя использовать для текущих платежей);</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 условные депозиты (средства, подлежащие изъятию при наступлении </w:t>
      </w:r>
      <w:proofErr w:type="gramStart"/>
      <w:r w:rsidR="00F220D5" w:rsidRPr="00757074">
        <w:rPr>
          <w:rFonts w:ascii="Times New Roman" w:eastAsia="Times New Roman" w:hAnsi="Times New Roman" w:cs="Times New Roman"/>
          <w:sz w:val="28"/>
          <w:szCs w:val="28"/>
          <w:lang w:eastAsia="ru-RU"/>
        </w:rPr>
        <w:t>за</w:t>
      </w:r>
      <w:proofErr w:type="gramEnd"/>
      <w:r w:rsidR="00727511">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ранее оговоренных условий).</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Текущий счет - счет, открытый банком в валюте Российской Федерации и иностранных валютах физическому лицу для проведения расчетов, не связанных с предпринимательской деятельностью и частной практикой.</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Расчетные счета 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расчетов, связанных с предпринимательской деятельностью или частной практикой.</w:t>
      </w:r>
      <w:proofErr w:type="gramEnd"/>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Ссудный счет (счет по учету ссудной задолженности) открывается для целей отражения задолженности заемщика банка по выданным ссудам и является способом бухгалтерского учета денежных средств, не предназначен для расчетных операций. Ссудные счета не являются банковскими счетами и используются для отражения в балансе банка образования и погашения ссудной задолженности, то есть операций по предоставлению заемщикам и </w:t>
      </w:r>
      <w:r w:rsidR="00F220D5" w:rsidRPr="00757074">
        <w:rPr>
          <w:rFonts w:ascii="Times New Roman" w:eastAsia="Times New Roman" w:hAnsi="Times New Roman" w:cs="Times New Roman"/>
          <w:sz w:val="28"/>
          <w:szCs w:val="28"/>
          <w:lang w:eastAsia="ru-RU"/>
        </w:rPr>
        <w:lastRenderedPageBreak/>
        <w:t>возврату ими денежных средств (кредитов) в соответствии с заключенными кредитными договорами.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Служащие, их супруги, являющиеся держателями </w:t>
      </w:r>
      <w:proofErr w:type="spellStart"/>
      <w:r w:rsidR="00F220D5" w:rsidRPr="00757074">
        <w:rPr>
          <w:rFonts w:ascii="Times New Roman" w:eastAsia="Times New Roman" w:hAnsi="Times New Roman" w:cs="Times New Roman"/>
          <w:sz w:val="28"/>
          <w:szCs w:val="28"/>
          <w:lang w:eastAsia="ru-RU"/>
        </w:rPr>
        <w:t>зарплатных</w:t>
      </w:r>
      <w:proofErr w:type="spellEnd"/>
      <w:r w:rsidR="00F220D5" w:rsidRPr="00757074">
        <w:rPr>
          <w:rFonts w:ascii="Times New Roman" w:eastAsia="Times New Roman" w:hAnsi="Times New Roman" w:cs="Times New Roman"/>
          <w:sz w:val="28"/>
          <w:szCs w:val="28"/>
          <w:lang w:eastAsia="ru-RU"/>
        </w:rPr>
        <w:t xml:space="preserve"> карт, указывают их в данном подразделе, отражая соответственно наименование и адрес банка или иной кредитной организации, вид и валюту счета, дату открытия счета, номер счета и остаток на карте.</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4.5.4. Порядок заполнения раздела 4 «Сведения о ценных бумагах», включающего подраздел 4.1 «Акции и иное участие в коммерческих организациях» и подраздел 4.2 «Иные ценные бумаги».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При заполнении данного раздела необходимо учитывать следующее.</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Ценная бумага -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 (право на получение определенной суммы денег, которое, например, дает облигация и вексель, право участвовать в управлении хозяйственным обществом и право на часть имущества в случае ликвидации акционерного общества, которые дает акция, право заключать сделку на определенных условиях, которое</w:t>
      </w:r>
      <w:proofErr w:type="gramEnd"/>
      <w:r w:rsidR="00F220D5" w:rsidRPr="00757074">
        <w:rPr>
          <w:rFonts w:ascii="Times New Roman" w:eastAsia="Times New Roman" w:hAnsi="Times New Roman" w:cs="Times New Roman"/>
          <w:sz w:val="28"/>
          <w:szCs w:val="28"/>
          <w:lang w:eastAsia="ru-RU"/>
        </w:rPr>
        <w:t xml:space="preserve"> дает, например, опцион).</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 ценным бумагам относятся: 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 другие документы, которые законами о ценных бумагах или в установленном ими порядке отнесены к числу ценных бумаг.</w:t>
      </w:r>
      <w:r w:rsidR="00F220D5" w:rsidRPr="00757074">
        <w:rPr>
          <w:rFonts w:ascii="Times New Roman" w:eastAsia="Times New Roman" w:hAnsi="Times New Roman" w:cs="Times New Roman"/>
          <w:sz w:val="28"/>
          <w:szCs w:val="28"/>
          <w:lang w:eastAsia="ru-RU"/>
        </w:rPr>
        <w:br/>
      </w:r>
      <w:r w:rsidR="00F220D5" w:rsidRPr="00757074">
        <w:rPr>
          <w:rFonts w:ascii="Times New Roman" w:eastAsia="Times New Roman" w:hAnsi="Times New Roman" w:cs="Times New Roman"/>
          <w:sz w:val="28"/>
          <w:szCs w:val="28"/>
          <w:lang w:eastAsia="ru-RU"/>
        </w:rPr>
        <w:br/>
        <w:t>Акция - подтверждение права на долю в капитале (право на получение части прибыли, право на участие в управлении, право на получение части стоимости имущества эмитента при его ликвидации).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При заполнении подраздела 4.1 «Акции и иное участие в коммерческих организациях» необходимо учитывать, что юридическое лицо подлежит государственной регистрации в уполномоченном государственном органе в порядке, определяемом Федеральным законом от 8 августа 2001 г. № 129-ФЗ «О государственной регистрации юридических лиц и индивидуальных предпринимателей». В этой связи, при возникновении у служащего затруднений с указанием сведений о юридическом лице (наименование, организационно-правовая форма, адрес (место нахождения), размер уставного капитала), акциями которого он владеет, ему рекомендуется обратиться (направить запрос) в ФНС России в целях получения выписки из Единого государственного реестра юридических лиц.</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4.5.5. Порядок заполнения раздела 5 «Сведения об обязательствах имущественного характера».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Подраздел 5.1. Объекты недвижимого имущества, находящиеся в пользовании.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Указывается недвижимое имущество (муниципальное, ведомственное, арендованное и т.п.), находящееся во временном пользовании (не в собственности) служащего, а также основание пользования (договор аренды, фактическое предоставление и другие).</w:t>
      </w:r>
      <w:proofErr w:type="gramEnd"/>
      <w:r w:rsidR="00F220D5" w:rsidRPr="00757074">
        <w:rPr>
          <w:rFonts w:ascii="Times New Roman" w:eastAsia="Times New Roman" w:hAnsi="Times New Roman" w:cs="Times New Roman"/>
          <w:sz w:val="28"/>
          <w:szCs w:val="28"/>
          <w:lang w:eastAsia="ru-RU"/>
        </w:rPr>
        <w:t xml:space="preserve"> При этом указывается общая площадь объекта недвижимого имущества, находящегося в пользовании.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Данный подраздел заполняется в обязательном порядке теми служащими, которые по месту прохождения службы (например, в соответствующем субъекте Российской Федерации) имеют временную регистрацию.</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Подлежат указанию сведения: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 жилой площади (дом, дача, квартира и т.д.), не принадлежащей служащему или членам его семьи на праве собственности или на праве нанимателя, где он (они) фактически проживает по состоянию на отчетную дату без заключения договора аренды, безвозмездного пользования или социального найма;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 квартирах, занимаемых по договорам социального найма.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 подразделе 5.1 не указывается имущество, которое находится в собственности и уже отражено в подразделе 2.1.</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 случае</w:t>
      </w:r>
      <w:proofErr w:type="gramStart"/>
      <w:r w:rsidR="00F220D5" w:rsidRPr="00757074">
        <w:rPr>
          <w:rFonts w:ascii="Times New Roman" w:eastAsia="Times New Roman" w:hAnsi="Times New Roman" w:cs="Times New Roman"/>
          <w:sz w:val="28"/>
          <w:szCs w:val="28"/>
          <w:lang w:eastAsia="ru-RU"/>
        </w:rPr>
        <w:t>,</w:t>
      </w:r>
      <w:proofErr w:type="gramEnd"/>
      <w:r w:rsidR="00F220D5" w:rsidRPr="00757074">
        <w:rPr>
          <w:rFonts w:ascii="Times New Roman" w:eastAsia="Times New Roman" w:hAnsi="Times New Roman" w:cs="Times New Roman"/>
          <w:sz w:val="28"/>
          <w:szCs w:val="28"/>
          <w:lang w:eastAsia="ru-RU"/>
        </w:rPr>
        <w:t xml:space="preserve"> если объект недвижимого имущества находится в долевой собственности у служащего (1/2) и его супруги (1/2) сведения о том, что служащий пользуется долей объекта недвижимого имущества, принадлежащей на праве собственности его супруге, в подраздел 5.1. не вносятся. При этом данные доли собственности должны быть отражены в подразделе 2.1. справок служащего и его супруги.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Подраздел 5.2. «Прочие обязательства».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В данном подразделе отражаются сведения обо всех имевшихся на отчетную дату срочных финансовых обязательствах, сумма обязательств по которым превышает 461 100 рублей. В соответствии со статьей 1 Федерального закона от 19 июня 2000 г. № 82-ФЗ «О минимальном </w:t>
      </w:r>
      <w:proofErr w:type="gramStart"/>
      <w:r w:rsidR="00F220D5" w:rsidRPr="00757074">
        <w:rPr>
          <w:rFonts w:ascii="Times New Roman" w:eastAsia="Times New Roman" w:hAnsi="Times New Roman" w:cs="Times New Roman"/>
          <w:sz w:val="28"/>
          <w:szCs w:val="28"/>
          <w:lang w:eastAsia="ru-RU"/>
        </w:rPr>
        <w:t>размере оплаты труда</w:t>
      </w:r>
      <w:proofErr w:type="gramEnd"/>
      <w:r w:rsidR="00F220D5" w:rsidRPr="00757074">
        <w:rPr>
          <w:rFonts w:ascii="Times New Roman" w:eastAsia="Times New Roman" w:hAnsi="Times New Roman" w:cs="Times New Roman"/>
          <w:sz w:val="28"/>
          <w:szCs w:val="28"/>
          <w:lang w:eastAsia="ru-RU"/>
        </w:rPr>
        <w:t>» минимальный размер оплаты труда с 1 июня 2011 года составляет 4 611 рублей в месяц.</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Подлежат указанию:</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договоры о предоставлении кредитов, в том числе при наличии у служащего кредитной карты с доступным лимитом овердрафта (в данной графе указываются обязательства, возникшие в связи с имеющейся задолженностью по кредитной карте на конец отчетного периода свыше 461,0 тыс. рублей);</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договоры финансовой аренды;</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договоры займа;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договоры финансирования под уступку денежного требования;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обязательства вследствие причинения вреда (финансовые) и т.д.</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 графе 3 указывается вторая сторона обязательства: кредитор или должник, его фамилия, имя и отчество (наименование юридического лица), адрес. Если служащий взял кредит в банке и является должником, то в графе указывается вторая сторона обязательства - кредитор, например: ОАО «Сбербанк России».</w:t>
      </w:r>
    </w:p>
    <w:p w:rsidR="00F220D5" w:rsidRPr="00757074"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4.6. Сведения о доходах, об имуществе и обязательствах имущественного характера, представляемые служащими, размещаются в информационно-телекоммуникационной сети Интернет на официальных сайтах федеральных государственных органов и предоставляются для опубликования средствам массовой информации.</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i/>
          <w:iCs/>
          <w:sz w:val="28"/>
          <w:szCs w:val="28"/>
          <w:lang w:eastAsia="ru-RU"/>
        </w:rPr>
        <w:t>5. Обязанность служащих уведомлять об обращениях в целях склонения к совершению коррупционных правонарушений</w:t>
      </w:r>
    </w:p>
    <w:p w:rsidR="00485EAB"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В случаях обращения к служащему каких-либо лиц в целях склонения его к совершению коррупционных правонарушений он обязан уведомлять об этом представителя нанимателя, органы прокуратуры или другие государственные органы. Невыполнение служащим указанной обязанности является правонарушением, влекущим его увольнение с государственной службы, либо привлечение к иным видам ответственности в соответствии с законодательством Российской Федерации.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Порядок уведомления о соответствующих фактах обращения,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5.1. Уведомление представителя нанимателя о фактах обращения в целях склонения государственного или муниципального служащего к </w:t>
      </w:r>
      <w:r w:rsidR="00F220D5" w:rsidRPr="00757074">
        <w:rPr>
          <w:rFonts w:ascii="Times New Roman" w:eastAsia="Times New Roman" w:hAnsi="Times New Roman" w:cs="Times New Roman"/>
          <w:sz w:val="28"/>
          <w:szCs w:val="28"/>
          <w:lang w:eastAsia="ru-RU"/>
        </w:rPr>
        <w:lastRenderedPageBreak/>
        <w:t>совершению коррупционных правонарушений (далее - уведомление) осуществляется письменно путем передачи его уполномоченному представителем нанимателя служащему (далее - уполномоченное лицо) или направления такого уведомления по почте.</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Уведомление необходимо направлять незамедлительно (в случае нахождения служащего на служебном месте) либо незамедлительно с момента прибытия к месту прохождения службы в случае нахождения служащего в командировке, в отпуске, вне места прохождения службы.</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Конкретные сроки уведомления устанавливаются в нормативном правовом акте федерального государственного органа.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5.2. Перечень сведений, подлежащих отражению в уведомлении, должен содержать:</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фамилию, имя, отчество, должность, место жительства и телефон лица, направившего уведомление;</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описание обстоятельств, при которых стало известно о случаях обращения к служащему в связи с исполнением им служебных обязанностей каких-либо лиц в целях склонения его к совершению коррупционных правонарушений (дата, место, время, другие условия);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подробные сведения о коррупционных правонарушениях, которые должен был бы совершить служащий по просьбе обратившихся лиц;</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все известные сведения о физическом (юридическом) лице, склоняющем к коррупционному правонарушению;</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способ и обстоятельства склонения к коррупционному правонарушению, а также информацию об отказе (согласии) принять предложение лица о совершении коррупционного правонарушения.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5.3. Уведомления подлежат обязательной регистрации в специальном журнале, который должен быть прошит и пронумерован, а также заверен оттиском печати федерального государственного органа.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Ведение журнала в федеральном государственном органе возлагается на уполномоченное лицо.</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5.4. Уполномоченное лицо, принявшее уведомление, помимо его регистрации в журнале, обязано выдать служащему, направившему уведомление, под роспись талон-уведомление с указанием данных о лице, принявшем уведомление, дате и времени его принятия.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Талон-уведомление состоит из двух частей: корешка талона-уведомления и талона-уведомления.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После заполнения корешок талона-уведомления остается у уполномоченного лица, а талон-уведомление вручается служащему, направившему уведомление.</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 случае если уведомление поступило по почте, талон-уведомление направляется служащему, направившему уведомление, по почте заказным письмом.</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Отказ в регистрации уведомления, а также невыдача талона-уведомления не допускаются.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5.5. Конфиденциальность полученных сведений обеспечивается представителем нанимателя или по его поручению уполномоченным структурным подразделением федерального государственного органа.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5.6. </w:t>
      </w:r>
      <w:proofErr w:type="gramStart"/>
      <w:r w:rsidR="00F220D5" w:rsidRPr="00757074">
        <w:rPr>
          <w:rFonts w:ascii="Times New Roman" w:eastAsia="Times New Roman" w:hAnsi="Times New Roman" w:cs="Times New Roman"/>
          <w:sz w:val="28"/>
          <w:szCs w:val="28"/>
          <w:lang w:eastAsia="ru-RU"/>
        </w:rPr>
        <w:t>Организация проверки сведений о случаях обращения к служащему в связи с исполнением служебных обязанностей каких-либо лиц в целях склонения его к совершению коррупционных правонарушений или о ставших известными фактах обращения к иным служащим каких-либо лиц в целях склонения их к совершению коррупционных правонарушений осуществляется кадровым подразделением по профилактике коррупционных и иных правонарушений государственного органа по поручению представителя нанимателя путем направления</w:t>
      </w:r>
      <w:proofErr w:type="gramEnd"/>
      <w:r w:rsidR="00F220D5" w:rsidRPr="00757074">
        <w:rPr>
          <w:rFonts w:ascii="Times New Roman" w:eastAsia="Times New Roman" w:hAnsi="Times New Roman" w:cs="Times New Roman"/>
          <w:sz w:val="28"/>
          <w:szCs w:val="28"/>
          <w:lang w:eastAsia="ru-RU"/>
        </w:rPr>
        <w:t xml:space="preserve"> уведомлений в федеральные органы исполнительной власти, уполномоченные на осуществление оперативно-розыскной деятельности, проведения бесед со служащими, подавшими уведомление, указанными в уведомлении, иными служащими, получения от служащего пояснения по сведениям, изложенным в уведомлении.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5.7. Уведомление направляется представителем нанимателя в федеральные органы исполнительной власти, уполномоченные на осуществление оперативно-розыскной деятельности, либо в их территориальные органы, не позднее 10 дней </w:t>
      </w:r>
      <w:proofErr w:type="gramStart"/>
      <w:r w:rsidR="00F220D5" w:rsidRPr="00757074">
        <w:rPr>
          <w:rFonts w:ascii="Times New Roman" w:eastAsia="Times New Roman" w:hAnsi="Times New Roman" w:cs="Times New Roman"/>
          <w:sz w:val="28"/>
          <w:szCs w:val="28"/>
          <w:lang w:eastAsia="ru-RU"/>
        </w:rPr>
        <w:t>с даты</w:t>
      </w:r>
      <w:proofErr w:type="gramEnd"/>
      <w:r w:rsidR="00F220D5" w:rsidRPr="00757074">
        <w:rPr>
          <w:rFonts w:ascii="Times New Roman" w:eastAsia="Times New Roman" w:hAnsi="Times New Roman" w:cs="Times New Roman"/>
          <w:sz w:val="28"/>
          <w:szCs w:val="28"/>
          <w:lang w:eastAsia="ru-RU"/>
        </w:rPr>
        <w:t xml:space="preserve"> его регистрации в журнале. По решению представителя нанимателя уведомление может направляться как одновременно во все перечисленные государственные органы, так и в один из них по компетенции.</w:t>
      </w:r>
      <w:r w:rsidR="00F220D5" w:rsidRPr="00757074">
        <w:rPr>
          <w:rFonts w:ascii="Times New Roman" w:eastAsia="Times New Roman" w:hAnsi="Times New Roman" w:cs="Times New Roman"/>
          <w:sz w:val="28"/>
          <w:szCs w:val="28"/>
          <w:lang w:eastAsia="ru-RU"/>
        </w:rPr>
        <w:br/>
        <w:t>В случае направления уведомления одновременно в несколько федеральных государственных органов (их территориальные органы) в сопроводительном письме перечисляются все адресаты с указанием реквизитов исходящих писем.</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lastRenderedPageBreak/>
        <w:t xml:space="preserve"> </w:t>
      </w:r>
      <w:r w:rsidR="00F220D5" w:rsidRPr="00757074">
        <w:rPr>
          <w:rFonts w:ascii="Times New Roman" w:eastAsia="Times New Roman" w:hAnsi="Times New Roman" w:cs="Times New Roman"/>
          <w:sz w:val="28"/>
          <w:szCs w:val="28"/>
          <w:lang w:eastAsia="ru-RU"/>
        </w:rPr>
        <w:t>5.8. Проверка сведений проводится органами прокуратуры, МВД России, ФСБ России в соответствии с законодательством Российской Федерации. Результаты проверки доводятся до представителя нанимателя.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5.9. Служащий, которому стало известно о факте обращения к иным служащим в связи с исполнением служебных обязанностей каких-либо лиц в целях склонения их к совершению коррупционных правонарушений, вправе уведомлять об этом представителя нанимателя в порядке, аналогичном настоящим рекомендациям.</w:t>
      </w:r>
    </w:p>
    <w:p w:rsidR="00485EAB"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5.10. В случае если склонение служащего к совершению коррупционных правонарушений осуществляется непосредственно со стороны представителя нанимателя, уведомление о таких фактах, содержащее сведения, указанные в пункте 5.2 настоящего раздела, направляется служащим в органы прокуратуры, МВД России, ФСБ России, либо в их территориальные органы.</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5.11. </w:t>
      </w:r>
      <w:proofErr w:type="gramStart"/>
      <w:r w:rsidR="00F220D5" w:rsidRPr="00757074">
        <w:rPr>
          <w:rFonts w:ascii="Times New Roman" w:eastAsia="Times New Roman" w:hAnsi="Times New Roman" w:cs="Times New Roman"/>
          <w:sz w:val="28"/>
          <w:szCs w:val="28"/>
          <w:lang w:eastAsia="ru-RU"/>
        </w:rPr>
        <w:t>Государственная защита служащего, уведомившего представителя нанимателя,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обращения к иным служащим в связи с исполнением служебных обязанностей каких-либо лиц в целях склонения их к совершению коррупционных правонарушений, в связи с его участием в уголовном судопроизводстве в качестве потерпевшего или свидетеля обеспечивается в</w:t>
      </w:r>
      <w:proofErr w:type="gramEnd"/>
      <w:r w:rsidR="00F220D5"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порядке</w:t>
      </w:r>
      <w:proofErr w:type="gramEnd"/>
      <w:r w:rsidR="00F220D5" w:rsidRPr="00757074">
        <w:rPr>
          <w:rFonts w:ascii="Times New Roman" w:eastAsia="Times New Roman" w:hAnsi="Times New Roman" w:cs="Times New Roman"/>
          <w:sz w:val="28"/>
          <w:szCs w:val="28"/>
          <w:lang w:eastAsia="ru-RU"/>
        </w:rPr>
        <w:t xml:space="preserve"> и на условиях, установленных Федеральным законом от 20 августа 2004 г. № 119-ФЗ «О государственной защите потерпевших, свидетелей и иных участников уголовного судопроизводства».</w:t>
      </w:r>
    </w:p>
    <w:p w:rsidR="00F220D5" w:rsidRPr="00757074"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5.12. Представителем нанимателя принимаются меры по защите служащего, направившего уведомление, в части возможных гарантий </w:t>
      </w:r>
      <w:proofErr w:type="spellStart"/>
      <w:r w:rsidR="00F220D5" w:rsidRPr="00757074">
        <w:rPr>
          <w:rFonts w:ascii="Times New Roman" w:eastAsia="Times New Roman" w:hAnsi="Times New Roman" w:cs="Times New Roman"/>
          <w:sz w:val="28"/>
          <w:szCs w:val="28"/>
          <w:lang w:eastAsia="ru-RU"/>
        </w:rPr>
        <w:t>неувольнения</w:t>
      </w:r>
      <w:proofErr w:type="spellEnd"/>
      <w:r w:rsidR="00F220D5" w:rsidRPr="00757074">
        <w:rPr>
          <w:rFonts w:ascii="Times New Roman" w:eastAsia="Times New Roman" w:hAnsi="Times New Roman" w:cs="Times New Roman"/>
          <w:sz w:val="28"/>
          <w:szCs w:val="28"/>
          <w:lang w:eastAsia="ru-RU"/>
        </w:rPr>
        <w:t xml:space="preserve">, перевода на нижестоящую должность, лишения или снижения размера премии, переноса времени отпуска, </w:t>
      </w:r>
      <w:proofErr w:type="spellStart"/>
      <w:r w:rsidR="00F220D5" w:rsidRPr="00757074">
        <w:rPr>
          <w:rFonts w:ascii="Times New Roman" w:eastAsia="Times New Roman" w:hAnsi="Times New Roman" w:cs="Times New Roman"/>
          <w:sz w:val="28"/>
          <w:szCs w:val="28"/>
          <w:lang w:eastAsia="ru-RU"/>
        </w:rPr>
        <w:t>непривлечения</w:t>
      </w:r>
      <w:proofErr w:type="spellEnd"/>
      <w:r w:rsidR="00F220D5" w:rsidRPr="00757074">
        <w:rPr>
          <w:rFonts w:ascii="Times New Roman" w:eastAsia="Times New Roman" w:hAnsi="Times New Roman" w:cs="Times New Roman"/>
          <w:sz w:val="28"/>
          <w:szCs w:val="28"/>
          <w:lang w:eastAsia="ru-RU"/>
        </w:rPr>
        <w:t xml:space="preserve"> к дисциплинарной ответственности на период рассмотрения представленного служащим уведомления.</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i/>
          <w:iCs/>
          <w:sz w:val="28"/>
          <w:szCs w:val="28"/>
          <w:lang w:eastAsia="ru-RU"/>
        </w:rPr>
        <w:t>6. Обязанность служащих уведомлять о возникшем конфликте интересов или о возможности его возникновения</w:t>
      </w:r>
    </w:p>
    <w:p w:rsidR="00485EAB"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Данная обязанность должна быть реализована, в случае если у служащего при исполнении им должностных обязанностей возник конфликт интересов или служащему стало известно о возможности его возникновения.</w:t>
      </w:r>
      <w:r w:rsidR="00485EAB" w:rsidRPr="00757074">
        <w:rPr>
          <w:rFonts w:ascii="Times New Roman" w:eastAsia="Times New Roman" w:hAnsi="Times New Roman" w:cs="Times New Roman"/>
          <w:sz w:val="28"/>
          <w:szCs w:val="28"/>
          <w:lang w:eastAsia="ru-RU"/>
        </w:rPr>
        <w:t xml:space="preserve"> </w:t>
      </w:r>
      <w:proofErr w:type="gramStart"/>
      <w:r w:rsidRPr="00757074">
        <w:rPr>
          <w:rFonts w:ascii="Times New Roman" w:eastAsia="Times New Roman" w:hAnsi="Times New Roman" w:cs="Times New Roman"/>
          <w:sz w:val="28"/>
          <w:szCs w:val="28"/>
          <w:lang w:eastAsia="ru-RU"/>
        </w:rPr>
        <w:t xml:space="preserve">Применительно к Федеральному закону № 273-ФЗ под конфликтом интересов на государственной службе понимается ситуация, при которой личная заинтересованность (прямая или косвенная) служащего влияет или может повлиять на надлежащее исполнение им должностных (служебных) </w:t>
      </w:r>
      <w:r w:rsidRPr="00757074">
        <w:rPr>
          <w:rFonts w:ascii="Times New Roman" w:eastAsia="Times New Roman" w:hAnsi="Times New Roman" w:cs="Times New Roman"/>
          <w:sz w:val="28"/>
          <w:szCs w:val="28"/>
          <w:lang w:eastAsia="ru-RU"/>
        </w:rPr>
        <w:lastRenderedPageBreak/>
        <w:t>обязанностей и при которой возникает или может возникнуть противоречие между личной заинтересованностью служащего и правами и законными интересами граждан, организаций, общества или государства, способное привести к причинению вреда правам</w:t>
      </w:r>
      <w:proofErr w:type="gramEnd"/>
      <w:r w:rsidRPr="00757074">
        <w:rPr>
          <w:rFonts w:ascii="Times New Roman" w:eastAsia="Times New Roman" w:hAnsi="Times New Roman" w:cs="Times New Roman"/>
          <w:sz w:val="28"/>
          <w:szCs w:val="28"/>
          <w:lang w:eastAsia="ru-RU"/>
        </w:rPr>
        <w:t xml:space="preserve"> и законным интересам граждан, организаций, общества или государства. Под личной заинтересованностью служащего, которая влияет или может повлиять на надлежащее исполнение им должностных (служебных) обязанностей, понимается возможность получения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Действующим законодательством не утверждены форма и порядок уведомления служащим непосредственного начальника о возникшем конфликте интересов или о возможности его возникновения. В этой связи предполагается, что соответствующая информация излагается в письменной форме, в которой содержатся:</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характер личной заинтересованности служащего;</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конкретные должностные (служебные обязанности), исполнение которых может привести или привело к возникновению конфликта интересов;</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конкретные организации, физические лица исполнение должностных </w:t>
      </w:r>
      <w:proofErr w:type="gramStart"/>
      <w:r w:rsidR="00F220D5" w:rsidRPr="00757074">
        <w:rPr>
          <w:rFonts w:ascii="Times New Roman" w:eastAsia="Times New Roman" w:hAnsi="Times New Roman" w:cs="Times New Roman"/>
          <w:sz w:val="28"/>
          <w:szCs w:val="28"/>
          <w:lang w:eastAsia="ru-RU"/>
        </w:rPr>
        <w:t>обязанностей</w:t>
      </w:r>
      <w:proofErr w:type="gramEnd"/>
      <w:r w:rsidR="00F220D5" w:rsidRPr="00757074">
        <w:rPr>
          <w:rFonts w:ascii="Times New Roman" w:eastAsia="Times New Roman" w:hAnsi="Times New Roman" w:cs="Times New Roman"/>
          <w:sz w:val="28"/>
          <w:szCs w:val="28"/>
          <w:lang w:eastAsia="ru-RU"/>
        </w:rPr>
        <w:t xml:space="preserve"> в отношении которых может привести или привело к возникновению конфликта интересов.</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В соответствии с подпунктом «в»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 821, представление руководителя государственного органа или любого члена комиссии, касающееся обеспечения соблюдения служащим требований к служебному поведению и (или) требований об урегулировании конфликта интересов либо осуществления в государственном органе мер по предупреждению коррупции, является основанием</w:t>
      </w:r>
      <w:proofErr w:type="gramEnd"/>
      <w:r w:rsidR="00F220D5" w:rsidRPr="00757074">
        <w:rPr>
          <w:rFonts w:ascii="Times New Roman" w:eastAsia="Times New Roman" w:hAnsi="Times New Roman" w:cs="Times New Roman"/>
          <w:sz w:val="28"/>
          <w:szCs w:val="28"/>
          <w:lang w:eastAsia="ru-RU"/>
        </w:rPr>
        <w:t xml:space="preserve"> для проведения заседания обозначенной комиссии.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В случае если непосредственный начальник служащего не является членом комиссии по соблюдению требований к служебному поведению и урегулированию конфликта интересов, уведомление о возникшем конфликте интересов или о возможности его возникновения направляется (передается) руководителю государственного органа, либо в подразделение кадровой службы государственного органа по профилактике коррупционных и иных правонарушений. </w:t>
      </w:r>
      <w:proofErr w:type="gramStart"/>
      <w:r w:rsidR="00F220D5" w:rsidRPr="00757074">
        <w:rPr>
          <w:rFonts w:ascii="Times New Roman" w:eastAsia="Times New Roman" w:hAnsi="Times New Roman" w:cs="Times New Roman"/>
          <w:sz w:val="28"/>
          <w:szCs w:val="28"/>
          <w:lang w:eastAsia="ru-RU"/>
        </w:rPr>
        <w:t xml:space="preserve">Перечень решений, которые может принять комиссия по </w:t>
      </w:r>
      <w:r w:rsidR="00F220D5" w:rsidRPr="00757074">
        <w:rPr>
          <w:rFonts w:ascii="Times New Roman" w:eastAsia="Times New Roman" w:hAnsi="Times New Roman" w:cs="Times New Roman"/>
          <w:sz w:val="28"/>
          <w:szCs w:val="28"/>
          <w:lang w:eastAsia="ru-RU"/>
        </w:rPr>
        <w:lastRenderedPageBreak/>
        <w:t>соблюдению требований к служебному поведению и урегулированию конфликта интересов по итогам рассмотрения соответствующего вопроса, приведен в пункте 23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4 июля 2010 г. № 821.</w:t>
      </w:r>
      <w:proofErr w:type="gramEnd"/>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Представитель нанимателя, если ему стало известно о возникновении у служащего личной заинтересованности, которая приводит или может привести к конфликту интересов, обязан принять следующие меры по предотвращению или урегулированию конфликта интересов:</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изменить должностное или служебное положение служащего, являющегося стороной конфликта интересов, в том числе отстранить его от исполнения должностных (служебных) обязанностей. Так, в зависимости от сферы возникновения конфликта интересов, данная мера может быть применена в виде временного исключения служащего из состава конкурсной комиссии, комиссии по размещению заказа, участников проверочных мероприятий и т.д. Необходимо учитывать, что основанием для отстранения служащего от исполнения служебных обязанностей является соответствующий акт (решение) представителя нанимателя. В этом решении следует указать основание для отстранения, дата, с которой служащий отстранен, дата, с которой служащий должен приступить к исполнению должностных обязанностей.</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принять отказ служащего от выгоды, явившейся причиной возникновения конфликта интересов. Эта мера может быть реализована посредством представления служащим в письменном виде на имя представителя нанимателя обязательства воздержаться от совершения определенных действий или возврата полученного (например, в качестве подарка) имущества, если выгода уже получена.</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инициировать отвод или принять самоотвод служащего. При этом отвод (самоотвод) служащего не связан с его отстранением от должности, а может касаться недопущения его к рассмотрению конкретного дела либо курирования определенного направления деятельности, принятия определенного управленческого решения, осуществления контроля деятельности определенной организации и т.п.</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В зависимости от конкретного случая возникновения конфликта интересов необходимо осуществлять контроль исполнения служащим должностных (служебных) обязанностей, связанных </w:t>
      </w:r>
      <w:proofErr w:type="gramStart"/>
      <w:r w:rsidR="00F220D5" w:rsidRPr="00757074">
        <w:rPr>
          <w:rFonts w:ascii="Times New Roman" w:eastAsia="Times New Roman" w:hAnsi="Times New Roman" w:cs="Times New Roman"/>
          <w:sz w:val="28"/>
          <w:szCs w:val="28"/>
          <w:lang w:eastAsia="ru-RU"/>
        </w:rPr>
        <w:t>с</w:t>
      </w:r>
      <w:proofErr w:type="gramEnd"/>
      <w:r w:rsidR="00F220D5" w:rsidRPr="00757074">
        <w:rPr>
          <w:rFonts w:ascii="Times New Roman" w:eastAsia="Times New Roman" w:hAnsi="Times New Roman" w:cs="Times New Roman"/>
          <w:sz w:val="28"/>
          <w:szCs w:val="28"/>
          <w:lang w:eastAsia="ru-RU"/>
        </w:rPr>
        <w:t>:</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подготовкой в пределах его компетенции проектов нормативных правовых актов по вопросам регулирования, контроля и надзора в соответствующей сфере на предмет внесения служащим предложений, </w:t>
      </w:r>
      <w:r w:rsidR="00F220D5" w:rsidRPr="00757074">
        <w:rPr>
          <w:rFonts w:ascii="Times New Roman" w:eastAsia="Times New Roman" w:hAnsi="Times New Roman" w:cs="Times New Roman"/>
          <w:sz w:val="28"/>
          <w:szCs w:val="28"/>
          <w:lang w:eastAsia="ru-RU"/>
        </w:rPr>
        <w:lastRenderedPageBreak/>
        <w:t>предоставления им рекомендаций, подготовки проектов нормативных правовых актов с целью получения выгоды;</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осуществлением контроля (надзора) за соблюдением законодательства в соответствующей сфере на предмет выявления фактов нарушений с целью получения выгоды в интересах третьих лиц либо с целью совершения действий (бездействия), препятствующих устранению соответствующих нарушений;</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участием в работе конкурсной комиссии по государственным закупкам на предмет попытки оказать влияние на членов конкурсной комиссии либо осуществить необъективную оценку участников конкурсов с целью получения выгоды;</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направлением запросов о предоставлении информации на предмет использования полученной информации, не являющейся общедоступной, для предоставления третьим лицам;</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согласованием распределения бюджетных ассигнований, субсидий, межбюджетных трансфертов, а также распределения ограниченных ресурсов на предмет принятия решений в пользу третьих лиц:</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взаимодействием с конкретными юридическими или физическими лицами, если служащие или их близкие родственники: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xml:space="preserve">- в течение последних 12 месяцев состояли в трудовых или гражданско-правовых отношениях с юридическими лицами, принимающими участие в конкурсе по государственным закупкам и их </w:t>
      </w:r>
      <w:proofErr w:type="spellStart"/>
      <w:r w:rsidR="00F220D5" w:rsidRPr="00757074">
        <w:rPr>
          <w:rFonts w:ascii="Times New Roman" w:eastAsia="Times New Roman" w:hAnsi="Times New Roman" w:cs="Times New Roman"/>
          <w:sz w:val="28"/>
          <w:szCs w:val="28"/>
          <w:lang w:eastAsia="ru-RU"/>
        </w:rPr>
        <w:t>аффилированными</w:t>
      </w:r>
      <w:proofErr w:type="spellEnd"/>
      <w:r w:rsidR="00F220D5" w:rsidRPr="00757074">
        <w:rPr>
          <w:rFonts w:ascii="Times New Roman" w:eastAsia="Times New Roman" w:hAnsi="Times New Roman" w:cs="Times New Roman"/>
          <w:sz w:val="28"/>
          <w:szCs w:val="28"/>
          <w:lang w:eastAsia="ru-RU"/>
        </w:rPr>
        <w:t xml:space="preserve"> лицами;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владеют долями в капитале, паями, акциями, облигациями и иными ценными бумагами (за исключением служащих - собственников указанных ценных бумаг, передавших их в доверительное управление в соответствии с законодательством Российской Федерации);</w:t>
      </w:r>
    </w:p>
    <w:p w:rsidR="00485EAB"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-получали в течение последних 12 месяцев вознаграждения (денежную плату, призы, подарки (за исключением случаев, установленных законодательством Российской Федерации), скидки, безвозмездные услуги и т.п.) и (или) иную выгоду от физических или юридических лиц (их представителей, посредников);</w:t>
      </w:r>
      <w:proofErr w:type="gramEnd"/>
    </w:p>
    <w:p w:rsidR="00F220D5" w:rsidRPr="00757074" w:rsidRDefault="00485EAB"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имеют обязательства имущественного характера в отношении</w:t>
      </w:r>
      <w:r w:rsidR="00F220D5" w:rsidRPr="00757074">
        <w:rPr>
          <w:rFonts w:ascii="Times New Roman" w:eastAsia="Times New Roman" w:hAnsi="Times New Roman" w:cs="Times New Roman"/>
          <w:sz w:val="28"/>
          <w:szCs w:val="28"/>
          <w:lang w:eastAsia="ru-RU"/>
        </w:rPr>
        <w:br/>
        <w:t>соответствующих юридических или физических лиц и т.д.</w:t>
      </w:r>
    </w:p>
    <w:p w:rsidR="00F220D5" w:rsidRPr="00757074" w:rsidRDefault="00F220D5" w:rsidP="009E345D">
      <w:pPr>
        <w:spacing w:before="100" w:beforeAutospacing="1" w:after="100" w:afterAutospacing="1" w:line="240" w:lineRule="auto"/>
        <w:ind w:firstLine="709"/>
        <w:jc w:val="center"/>
        <w:rPr>
          <w:rFonts w:ascii="Times New Roman" w:eastAsia="Times New Roman" w:hAnsi="Times New Roman" w:cs="Times New Roman"/>
          <w:sz w:val="28"/>
          <w:szCs w:val="28"/>
          <w:lang w:eastAsia="ru-RU"/>
        </w:rPr>
      </w:pPr>
      <w:r w:rsidRPr="00757074">
        <w:rPr>
          <w:rFonts w:ascii="Times New Roman" w:eastAsia="Times New Roman" w:hAnsi="Times New Roman" w:cs="Times New Roman"/>
          <w:i/>
          <w:iCs/>
          <w:sz w:val="28"/>
          <w:szCs w:val="28"/>
          <w:lang w:eastAsia="ru-RU"/>
        </w:rPr>
        <w:lastRenderedPageBreak/>
        <w:t>7. Ограничения, налагаемые на гражданина, замещавшего должность государственной службы, при заключении им трудового или гражданско-правового договора</w:t>
      </w:r>
    </w:p>
    <w:p w:rsidR="009E345D"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7.1. В целях противодействия коррупции для служащих, уволившихся с государственной службы, установлены ограничения по осуществлению ими трудовой деятельности.</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7.2. Круг лиц, на которых распространяются ограничения:</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граждане, которые ранее замещали должность федеральной государственной службы, включенную в раздел I или раздел II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w:t>
      </w:r>
      <w:proofErr w:type="gramEnd"/>
      <w:r w:rsidR="00F220D5"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детей, утвержденного Указом № 557, или должность федеральной государственной службы, включенную в перечень должностей федеральной государственной службы в федеральном государственном органе,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w:t>
      </w:r>
      <w:proofErr w:type="gramEnd"/>
      <w:r w:rsidR="00F220D5" w:rsidRPr="00757074">
        <w:rPr>
          <w:rFonts w:ascii="Times New Roman" w:eastAsia="Times New Roman" w:hAnsi="Times New Roman" w:cs="Times New Roman"/>
          <w:sz w:val="28"/>
          <w:szCs w:val="28"/>
          <w:lang w:eastAsia="ru-RU"/>
        </w:rPr>
        <w:t xml:space="preserve"> детей, </w:t>
      </w:r>
      <w:proofErr w:type="gramStart"/>
      <w:r w:rsidR="00F220D5" w:rsidRPr="00757074">
        <w:rPr>
          <w:rFonts w:ascii="Times New Roman" w:eastAsia="Times New Roman" w:hAnsi="Times New Roman" w:cs="Times New Roman"/>
          <w:sz w:val="28"/>
          <w:szCs w:val="28"/>
          <w:lang w:eastAsia="ru-RU"/>
        </w:rPr>
        <w:t>утвержденный</w:t>
      </w:r>
      <w:proofErr w:type="gramEnd"/>
      <w:r w:rsidR="00F220D5" w:rsidRPr="00757074">
        <w:rPr>
          <w:rFonts w:ascii="Times New Roman" w:eastAsia="Times New Roman" w:hAnsi="Times New Roman" w:cs="Times New Roman"/>
          <w:sz w:val="28"/>
          <w:szCs w:val="28"/>
          <w:lang w:eastAsia="ru-RU"/>
        </w:rPr>
        <w:t xml:space="preserve"> руководителем федерального государственного органа в соответствии с разделом III перечня, утвержденного Указом № 557.</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7.3 Содержание ограничения.</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Лица, указанные в пункте 7.2. настоящего раздела:</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 в течение двух лет со дня увольнения с федеральной государственной службы имеют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в период прохождения ими государственной службы отдельные функции государственного управления данной организацией входили</w:t>
      </w:r>
      <w:proofErr w:type="gramEnd"/>
      <w:r w:rsidR="00F220D5" w:rsidRPr="00757074">
        <w:rPr>
          <w:rFonts w:ascii="Times New Roman" w:eastAsia="Times New Roman" w:hAnsi="Times New Roman" w:cs="Times New Roman"/>
          <w:sz w:val="28"/>
          <w:szCs w:val="28"/>
          <w:lang w:eastAsia="ru-RU"/>
        </w:rPr>
        <w:t xml:space="preserve"> </w:t>
      </w:r>
      <w:proofErr w:type="gramStart"/>
      <w:r w:rsidR="00F220D5" w:rsidRPr="00757074">
        <w:rPr>
          <w:rFonts w:ascii="Times New Roman" w:eastAsia="Times New Roman" w:hAnsi="Times New Roman" w:cs="Times New Roman"/>
          <w:sz w:val="28"/>
          <w:szCs w:val="28"/>
          <w:lang w:eastAsia="ru-RU"/>
        </w:rPr>
        <w:t xml:space="preserve">в должностные (служебные) обязанности служащего, с согласия соответствующей комиссии по соблюдению требований к служебному поведению и урегулированию конфликта интересов, которое дается в порядке, установленном Положением о комиссиях по соблюдению требований к служебному поведению федеральных государственных </w:t>
      </w:r>
      <w:r w:rsidR="00F220D5" w:rsidRPr="00757074">
        <w:rPr>
          <w:rFonts w:ascii="Times New Roman" w:eastAsia="Times New Roman" w:hAnsi="Times New Roman" w:cs="Times New Roman"/>
          <w:sz w:val="28"/>
          <w:szCs w:val="28"/>
          <w:lang w:eastAsia="ru-RU"/>
        </w:rPr>
        <w:lastRenderedPageBreak/>
        <w:t>служащих и урегулированию конфликта интересов, утвержденным Указом Президента Российской Федерации от 1 июля 2010 г. № 821;</w:t>
      </w:r>
      <w:proofErr w:type="gramEnd"/>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 обязаны при заключении трудовых договоров и (или) гражданско-правовых договоров в случае, предусмотренном абзацем третьим настоящего пункта,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7.4. К функциям государственного управления организацией относятся полномочия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 числу обязательных для исполнения решений (проектов решений) можно отнести:</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принятие правовых актов и разработку (утверждение) государственных программ, связанных с регулированием осуществляемой заинтересованной организацией деятельности;</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осуществление мер государственного регулирования в соответствующей сфере, в том числе в отношении заинтересованной организации;</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оказание государственных услуг, получателем которых была заинтересованная организация;</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осуществление государственного контроля и надзора в соответствующей сфере, в том числе в отношении заинтересованной организации;</w:t>
      </w:r>
    </w:p>
    <w:p w:rsidR="009E345D" w:rsidRDefault="009E345D"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 xml:space="preserve"> </w:t>
      </w:r>
      <w:r w:rsidR="00F220D5" w:rsidRPr="00757074">
        <w:rPr>
          <w:rFonts w:ascii="Times New Roman" w:eastAsia="Times New Roman" w:hAnsi="Times New Roman" w:cs="Times New Roman"/>
          <w:sz w:val="28"/>
          <w:szCs w:val="28"/>
          <w:lang w:eastAsia="ru-RU"/>
        </w:rPr>
        <w:t>координацию и стимулирование деятельности хозяйствующих субъектов в соответствующей отрасли экономики, либо участников общественных отношений в других сферах деятельности, в том числе и заинтересованной организации;</w:t>
      </w:r>
    </w:p>
    <w:p w:rsidR="00F220D5" w:rsidRPr="00757074" w:rsidRDefault="00F220D5" w:rsidP="009E345D">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57074">
        <w:rPr>
          <w:rFonts w:ascii="Times New Roman" w:eastAsia="Times New Roman" w:hAnsi="Times New Roman" w:cs="Times New Roman"/>
          <w:sz w:val="28"/>
          <w:szCs w:val="28"/>
          <w:lang w:eastAsia="ru-RU"/>
        </w:rPr>
        <w:t>управление подведомственными государственному органу организациями, осуществляющими деятельность в той же сфере, что и заинтересованная организация.</w:t>
      </w:r>
    </w:p>
    <w:sectPr w:rsidR="00F220D5" w:rsidRPr="00757074" w:rsidSect="008840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E92A87"/>
    <w:multiLevelType w:val="hybridMultilevel"/>
    <w:tmpl w:val="47A04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20D5"/>
    <w:rsid w:val="002812CD"/>
    <w:rsid w:val="00485EAB"/>
    <w:rsid w:val="00500014"/>
    <w:rsid w:val="00550699"/>
    <w:rsid w:val="005E475B"/>
    <w:rsid w:val="0065797A"/>
    <w:rsid w:val="00727511"/>
    <w:rsid w:val="00757074"/>
    <w:rsid w:val="007920F0"/>
    <w:rsid w:val="007E3C42"/>
    <w:rsid w:val="0088405E"/>
    <w:rsid w:val="009E345D"/>
    <w:rsid w:val="00AB5D3A"/>
    <w:rsid w:val="00C14C23"/>
    <w:rsid w:val="00E11C5F"/>
    <w:rsid w:val="00F22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05E"/>
  </w:style>
  <w:style w:type="paragraph" w:styleId="1">
    <w:name w:val="heading 1"/>
    <w:basedOn w:val="a"/>
    <w:link w:val="10"/>
    <w:uiPriority w:val="9"/>
    <w:qFormat/>
    <w:rsid w:val="00F220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20D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220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220D5"/>
    <w:rPr>
      <w:i/>
      <w:iCs/>
    </w:rPr>
  </w:style>
  <w:style w:type="character" w:styleId="a5">
    <w:name w:val="Hyperlink"/>
    <w:basedOn w:val="a0"/>
    <w:uiPriority w:val="99"/>
    <w:semiHidden/>
    <w:unhideWhenUsed/>
    <w:rsid w:val="00F220D5"/>
    <w:rPr>
      <w:color w:val="0000FF"/>
      <w:u w:val="single"/>
    </w:rPr>
  </w:style>
  <w:style w:type="table" w:styleId="a6">
    <w:name w:val="Table Grid"/>
    <w:basedOn w:val="a1"/>
    <w:uiPriority w:val="59"/>
    <w:rsid w:val="006579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65797A"/>
    <w:pPr>
      <w:ind w:left="720"/>
      <w:contextualSpacing/>
    </w:pPr>
  </w:style>
</w:styles>
</file>

<file path=word/webSettings.xml><?xml version="1.0" encoding="utf-8"?>
<w:webSettings xmlns:r="http://schemas.openxmlformats.org/officeDocument/2006/relationships" xmlns:w="http://schemas.openxmlformats.org/wordprocessingml/2006/main">
  <w:divs>
    <w:div w:id="1435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EB023-F434-484C-A9D0-EC2A814E3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27</Pages>
  <Words>8317</Words>
  <Characters>47409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УФК по Смоленской области</Company>
  <LinksUpToDate>false</LinksUpToDate>
  <CharactersWithSpaces>55615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Интернет</dc:creator>
  <cp:keywords/>
  <dc:description/>
  <cp:lastModifiedBy>pk63104</cp:lastModifiedBy>
  <cp:revision>10</cp:revision>
  <dcterms:created xsi:type="dcterms:W3CDTF">2014-03-31T08:37:00Z</dcterms:created>
  <dcterms:modified xsi:type="dcterms:W3CDTF">2014-04-01T10:26:00Z</dcterms:modified>
</cp:coreProperties>
</file>