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EC9" w:rsidRPr="009922BA" w:rsidRDefault="000B4EC9" w:rsidP="000B4EC9">
      <w:pPr>
        <w:jc w:val="center"/>
        <w:rPr>
          <w:b/>
          <w:sz w:val="28"/>
        </w:rPr>
      </w:pPr>
      <w:r w:rsidRPr="002E2EFD">
        <w:rPr>
          <w:b/>
          <w:sz w:val="32"/>
        </w:rPr>
        <w:t xml:space="preserve">Информация для граждан, претендующих на замещение должности </w:t>
      </w:r>
      <w:r w:rsidRPr="002E2EFD">
        <w:rPr>
          <w:b/>
          <w:sz w:val="32"/>
        </w:rPr>
        <w:br/>
        <w:t xml:space="preserve">в </w:t>
      </w:r>
      <w:r w:rsidR="00B8186D">
        <w:rPr>
          <w:b/>
          <w:sz w:val="32"/>
        </w:rPr>
        <w:t>Управлении Федерального казначейства по Смоленской области</w:t>
      </w:r>
      <w:r w:rsidRPr="002E2EFD">
        <w:rPr>
          <w:b/>
          <w:sz w:val="32"/>
        </w:rPr>
        <w:t>, по заполнению Справки о доходах, расходах, об имуществе и обязательствах имущественного характера</w:t>
      </w:r>
      <w:r>
        <w:rPr>
          <w:b/>
          <w:sz w:val="32"/>
        </w:rPr>
        <w:br/>
      </w:r>
    </w:p>
    <w:p w:rsidR="00161FCA" w:rsidRPr="00EC5ABD" w:rsidRDefault="00605FCD" w:rsidP="00EC5ABD">
      <w:pPr>
        <w:adjustRightInd w:val="0"/>
        <w:ind w:firstLine="709"/>
        <w:jc w:val="both"/>
        <w:rPr>
          <w:sz w:val="24"/>
          <w:szCs w:val="24"/>
        </w:rPr>
      </w:pPr>
      <w:proofErr w:type="gramStart"/>
      <w:r w:rsidRPr="00EC5ABD">
        <w:rPr>
          <w:sz w:val="24"/>
          <w:szCs w:val="24"/>
        </w:rPr>
        <w:t>Для заполнения формы справки о доходах, расходах, об имуществе и обязательствах имущественного характера, утвержденной Указом Президента Российской Федерации</w:t>
      </w:r>
      <w:r w:rsidRPr="00EC5ABD">
        <w:rPr>
          <w:sz w:val="24"/>
          <w:szCs w:val="24"/>
        </w:rPr>
        <w:br/>
        <w:t>от 23.06.2014 № 460 (далее – справка о доходах), с учетом изменений, внесенных Указами Президента Российской Федерации от 19.09.2017 № 431, от 09.10.2017 № 472</w:t>
      </w:r>
      <w:r w:rsidR="00841599">
        <w:rPr>
          <w:rFonts w:eastAsiaTheme="minorHAnsi"/>
          <w:sz w:val="24"/>
          <w:szCs w:val="24"/>
          <w:lang w:eastAsia="en-US"/>
        </w:rPr>
        <w:t xml:space="preserve">, </w:t>
      </w:r>
      <w:r w:rsidR="00841599" w:rsidRPr="00841599">
        <w:rPr>
          <w:sz w:val="24"/>
          <w:szCs w:val="24"/>
        </w:rPr>
        <w:t xml:space="preserve">от 15.01.2020 </w:t>
      </w:r>
      <w:r w:rsidR="00841599">
        <w:rPr>
          <w:sz w:val="24"/>
          <w:szCs w:val="24"/>
        </w:rPr>
        <w:t>№</w:t>
      </w:r>
      <w:r w:rsidR="00841599" w:rsidRPr="00841599">
        <w:rPr>
          <w:sz w:val="24"/>
          <w:szCs w:val="24"/>
        </w:rPr>
        <w:t xml:space="preserve"> 13</w:t>
      </w:r>
      <w:r w:rsidR="00841599">
        <w:rPr>
          <w:sz w:val="24"/>
          <w:szCs w:val="24"/>
        </w:rPr>
        <w:t>,</w:t>
      </w:r>
      <w:r w:rsidRPr="00EC5ABD">
        <w:rPr>
          <w:sz w:val="24"/>
          <w:szCs w:val="24"/>
        </w:rPr>
        <w:t xml:space="preserve"> необходимо использовать СПО «Справки БК»</w:t>
      </w:r>
      <w:r w:rsidRPr="00EC5ABD">
        <w:rPr>
          <w:bCs/>
          <w:sz w:val="24"/>
          <w:szCs w:val="24"/>
        </w:rPr>
        <w:t xml:space="preserve">, которое </w:t>
      </w:r>
      <w:r w:rsidRPr="00EC5ABD">
        <w:rPr>
          <w:sz w:val="24"/>
          <w:szCs w:val="24"/>
        </w:rPr>
        <w:t xml:space="preserve">размещено </w:t>
      </w:r>
      <w:r w:rsidR="00161FCA" w:rsidRPr="00EC5ABD">
        <w:rPr>
          <w:sz w:val="24"/>
          <w:szCs w:val="24"/>
        </w:rPr>
        <w:t>на официальном сайте</w:t>
      </w:r>
      <w:proofErr w:type="gramEnd"/>
      <w:r w:rsidR="00161FCA" w:rsidRPr="00EC5ABD">
        <w:rPr>
          <w:sz w:val="24"/>
          <w:szCs w:val="24"/>
        </w:rPr>
        <w:t xml:space="preserve"> Президента Российской Федерации по ссылке: </w:t>
      </w:r>
      <w:hyperlink r:id="rId9" w:history="1">
        <w:r w:rsidR="00161FCA" w:rsidRPr="00EC5ABD">
          <w:rPr>
            <w:sz w:val="24"/>
            <w:szCs w:val="24"/>
          </w:rPr>
          <w:t>http://www.kremlin.ru/structure/additional/12</w:t>
        </w:r>
      </w:hyperlink>
      <w:r w:rsidR="00161FCA" w:rsidRPr="00EC5ABD">
        <w:rPr>
          <w:sz w:val="24"/>
          <w:szCs w:val="24"/>
        </w:rPr>
        <w:t xml:space="preserve"> и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ссылке: </w:t>
      </w:r>
      <w:hyperlink r:id="rId10" w:history="1">
        <w:r w:rsidR="00493080" w:rsidRPr="00331562">
          <w:rPr>
            <w:rStyle w:val="af3"/>
            <w:sz w:val="24"/>
            <w:szCs w:val="24"/>
          </w:rPr>
          <w:t>https://gossluzhba.gov.ru/</w:t>
        </w:r>
        <w:r w:rsidR="00493080" w:rsidRPr="00331562">
          <w:rPr>
            <w:rStyle w:val="af3"/>
            <w:sz w:val="24"/>
            <w:szCs w:val="24"/>
            <w:lang w:val="en-US"/>
          </w:rPr>
          <w:t>anticorruption</w:t>
        </w:r>
        <w:r w:rsidR="00493080" w:rsidRPr="00331562">
          <w:rPr>
            <w:rStyle w:val="af3"/>
            <w:sz w:val="24"/>
            <w:szCs w:val="24"/>
          </w:rPr>
          <w:t>/</w:t>
        </w:r>
        <w:r w:rsidR="00493080" w:rsidRPr="00331562">
          <w:rPr>
            <w:rStyle w:val="af3"/>
            <w:sz w:val="24"/>
            <w:szCs w:val="24"/>
            <w:lang w:val="en-US"/>
          </w:rPr>
          <w:t>spravki</w:t>
        </w:r>
        <w:r w:rsidR="00493080" w:rsidRPr="00331562">
          <w:rPr>
            <w:rStyle w:val="af3"/>
            <w:sz w:val="24"/>
            <w:szCs w:val="24"/>
          </w:rPr>
          <w:t>_</w:t>
        </w:r>
        <w:r w:rsidR="00493080" w:rsidRPr="00331562">
          <w:rPr>
            <w:rStyle w:val="af3"/>
            <w:sz w:val="24"/>
            <w:szCs w:val="24"/>
            <w:lang w:val="en-US"/>
          </w:rPr>
          <w:t>bk</w:t>
        </w:r>
      </w:hyperlink>
      <w:r w:rsidR="00161FCA" w:rsidRPr="00EC5ABD">
        <w:rPr>
          <w:sz w:val="24"/>
          <w:szCs w:val="24"/>
        </w:rPr>
        <w:t>.</w:t>
      </w:r>
    </w:p>
    <w:p w:rsidR="00D850B9" w:rsidRDefault="00D850B9" w:rsidP="00806064">
      <w:pPr>
        <w:ind w:firstLine="709"/>
        <w:jc w:val="both"/>
        <w:rPr>
          <w:sz w:val="24"/>
        </w:rPr>
      </w:pPr>
      <w:r w:rsidRPr="00D850B9">
        <w:rPr>
          <w:sz w:val="24"/>
        </w:rPr>
        <w:t>Печатать справки необходим</w:t>
      </w:r>
      <w:r w:rsidR="00806064">
        <w:rPr>
          <w:sz w:val="24"/>
        </w:rPr>
        <w:t>о только на одной стороне листа на принтере, обеспечивающем хорошее качество печати.</w:t>
      </w:r>
    </w:p>
    <w:p w:rsidR="000B4EC9" w:rsidRPr="00D3513A" w:rsidRDefault="000B4EC9" w:rsidP="000B4EC9">
      <w:pPr>
        <w:ind w:firstLine="709"/>
        <w:jc w:val="both"/>
        <w:rPr>
          <w:sz w:val="24"/>
        </w:rPr>
      </w:pPr>
      <w:r w:rsidRPr="00D3513A">
        <w:rPr>
          <w:b/>
          <w:sz w:val="24"/>
        </w:rPr>
        <w:t>Методические рекомендации</w:t>
      </w:r>
      <w:r w:rsidRPr="00D3513A">
        <w:rPr>
          <w:sz w:val="24"/>
        </w:rPr>
        <w:t xml:space="preserve"> и </w:t>
      </w:r>
      <w:r w:rsidRPr="00D3513A">
        <w:rPr>
          <w:b/>
          <w:sz w:val="24"/>
        </w:rPr>
        <w:t>пример заполнения</w:t>
      </w:r>
      <w:r w:rsidRPr="00D3513A">
        <w:rPr>
          <w:sz w:val="24"/>
        </w:rPr>
        <w:t xml:space="preserve"> формы справки размещены</w:t>
      </w:r>
      <w:r w:rsidR="00D850B9">
        <w:rPr>
          <w:sz w:val="24"/>
        </w:rPr>
        <w:br/>
      </w:r>
      <w:r w:rsidRPr="00D3513A">
        <w:rPr>
          <w:sz w:val="24"/>
        </w:rPr>
        <w:t>в подразделе «Методические материалы» раздела «Противодействие коррупции» официального сайта Федерального казначейства по ссылке:</w:t>
      </w:r>
      <w:r w:rsidR="00D850B9">
        <w:rPr>
          <w:sz w:val="24"/>
        </w:rPr>
        <w:t xml:space="preserve"> </w:t>
      </w:r>
      <w:hyperlink r:id="rId11" w:history="1">
        <w:r w:rsidRPr="00D3513A">
          <w:rPr>
            <w:color w:val="0000FF" w:themeColor="hyperlink"/>
            <w:sz w:val="24"/>
            <w:u w:val="single"/>
          </w:rPr>
          <w:t>http://www.roskazna.ru/inaya-deyatelnost/protivodejstvie-korrupcii/metodicheskie-materialy/</w:t>
        </w:r>
      </w:hyperlink>
    </w:p>
    <w:p w:rsidR="000B4EC9" w:rsidRDefault="000B4EC9" w:rsidP="000B4EC9">
      <w:pPr>
        <w:ind w:firstLine="709"/>
        <w:jc w:val="both"/>
        <w:rPr>
          <w:sz w:val="24"/>
        </w:rPr>
      </w:pPr>
    </w:p>
    <w:p w:rsidR="000B4EC9" w:rsidRDefault="002366CB" w:rsidP="000B4EC9">
      <w:pPr>
        <w:ind w:firstLine="709"/>
        <w:jc w:val="center"/>
        <w:rPr>
          <w:rFonts w:ascii="Times New Roman CYR" w:hAnsi="Times New Roman CYR"/>
          <w:b/>
          <w:sz w:val="28"/>
          <w:szCs w:val="28"/>
        </w:rPr>
      </w:pPr>
      <w:r w:rsidRPr="005E6849">
        <w:rPr>
          <w:rFonts w:ascii="Times New Roman CYR" w:eastAsia="Calibri" w:hAnsi="Times New Roman CYR"/>
          <w:b/>
          <w:bCs/>
          <w:sz w:val="28"/>
          <w:szCs w:val="28"/>
          <w:lang w:eastAsia="en-US"/>
        </w:rPr>
        <w:t>Рекомендации по заполнению отдельных разделов справки</w:t>
      </w:r>
      <w:r w:rsidRPr="005E6849">
        <w:rPr>
          <w:rFonts w:ascii="Times New Roman CYR" w:eastAsia="Calibri" w:hAnsi="Times New Roman CYR"/>
          <w:b/>
          <w:bCs/>
          <w:sz w:val="28"/>
          <w:szCs w:val="28"/>
          <w:lang w:eastAsia="en-US"/>
        </w:rPr>
        <w:br/>
        <w:t>о доходах</w:t>
      </w:r>
      <w:r w:rsidR="005E6849" w:rsidRPr="005E6849">
        <w:rPr>
          <w:rFonts w:ascii="Times New Roman CYR" w:eastAsia="Calibri" w:hAnsi="Times New Roman CYR"/>
          <w:b/>
          <w:bCs/>
          <w:sz w:val="28"/>
          <w:szCs w:val="28"/>
          <w:lang w:eastAsia="en-US"/>
        </w:rPr>
        <w:t>, расходах,</w:t>
      </w:r>
      <w:r w:rsidR="000B4EC9" w:rsidRPr="005E6849">
        <w:rPr>
          <w:rFonts w:ascii="Times New Roman CYR" w:hAnsi="Times New Roman CYR"/>
          <w:b/>
          <w:sz w:val="28"/>
          <w:szCs w:val="28"/>
        </w:rPr>
        <w:t xml:space="preserve"> </w:t>
      </w:r>
      <w:r w:rsidR="005E6849" w:rsidRPr="005E6849">
        <w:rPr>
          <w:rFonts w:ascii="Times New Roman CYR" w:hAnsi="Times New Roman CYR"/>
          <w:b/>
          <w:sz w:val="28"/>
          <w:szCs w:val="28"/>
        </w:rPr>
        <w:t xml:space="preserve"> </w:t>
      </w:r>
      <w:r w:rsidR="000B4EC9" w:rsidRPr="005E6849">
        <w:rPr>
          <w:rFonts w:ascii="Times New Roman CYR" w:hAnsi="Times New Roman CYR"/>
          <w:b/>
          <w:sz w:val="28"/>
          <w:szCs w:val="28"/>
        </w:rPr>
        <w:t xml:space="preserve">об имуществе и обязательствах имущественного характера, представляемыхгражданами, </w:t>
      </w:r>
      <w:proofErr w:type="gramStart"/>
      <w:r w:rsidR="000B4EC9" w:rsidRPr="005E6849">
        <w:rPr>
          <w:rFonts w:ascii="Times New Roman CYR" w:hAnsi="Times New Roman CYR"/>
          <w:b/>
          <w:sz w:val="28"/>
          <w:szCs w:val="28"/>
        </w:rPr>
        <w:t>претендующими</w:t>
      </w:r>
      <w:proofErr w:type="gramEnd"/>
      <w:r w:rsidR="000B4EC9" w:rsidRPr="005E6849">
        <w:rPr>
          <w:rFonts w:ascii="Times New Roman CYR" w:hAnsi="Times New Roman CYR"/>
          <w:b/>
          <w:sz w:val="28"/>
          <w:szCs w:val="28"/>
        </w:rPr>
        <w:t xml:space="preserve"> на замещение должности</w:t>
      </w:r>
      <w:r w:rsidR="005E6849">
        <w:rPr>
          <w:rFonts w:ascii="Times New Roman CYR" w:hAnsi="Times New Roman CYR"/>
          <w:b/>
          <w:sz w:val="28"/>
          <w:szCs w:val="28"/>
        </w:rPr>
        <w:t xml:space="preserve"> </w:t>
      </w:r>
      <w:r w:rsidR="000B4EC9" w:rsidRPr="005E6849">
        <w:rPr>
          <w:rFonts w:ascii="Times New Roman CYR" w:hAnsi="Times New Roman CYR"/>
          <w:b/>
          <w:sz w:val="28"/>
          <w:szCs w:val="28"/>
        </w:rPr>
        <w:t xml:space="preserve">в </w:t>
      </w:r>
      <w:r w:rsidR="005E6849">
        <w:rPr>
          <w:rFonts w:ascii="Times New Roman CYR" w:hAnsi="Times New Roman CYR"/>
          <w:b/>
          <w:sz w:val="28"/>
          <w:szCs w:val="28"/>
        </w:rPr>
        <w:t>Управлении Федерального казначейства по Смоленской области</w:t>
      </w:r>
    </w:p>
    <w:p w:rsidR="005E6849" w:rsidRPr="005E6849" w:rsidRDefault="005E6849" w:rsidP="000B4EC9">
      <w:pPr>
        <w:ind w:firstLine="709"/>
        <w:jc w:val="center"/>
        <w:rPr>
          <w:rFonts w:ascii="Times New Roman CYR" w:hAnsi="Times New Roman CYR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9"/>
        <w:gridCol w:w="6203"/>
      </w:tblGrid>
      <w:tr w:rsidR="000B4EC9" w:rsidRPr="00E07F77" w:rsidTr="00EC5ABD">
        <w:tc>
          <w:tcPr>
            <w:tcW w:w="4219" w:type="dxa"/>
          </w:tcPr>
          <w:p w:rsidR="000B4EC9" w:rsidRPr="00E07F77" w:rsidRDefault="000B4EC9" w:rsidP="00605FC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справки о доходах</w:t>
            </w:r>
          </w:p>
        </w:tc>
        <w:tc>
          <w:tcPr>
            <w:tcW w:w="6203" w:type="dxa"/>
          </w:tcPr>
          <w:p w:rsidR="000B4EC9" w:rsidRPr="00E07F77" w:rsidRDefault="00161FCA" w:rsidP="00605FC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Пояснения</w:t>
            </w:r>
          </w:p>
        </w:tc>
      </w:tr>
      <w:tr w:rsidR="00161FCA" w:rsidRPr="00E07F77" w:rsidTr="00EC5ABD">
        <w:tc>
          <w:tcPr>
            <w:tcW w:w="4219" w:type="dxa"/>
          </w:tcPr>
          <w:p w:rsidR="00161FCA" w:rsidRDefault="00161FCA" w:rsidP="00161FCA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Титульная часть (куда подается справка)</w:t>
            </w:r>
          </w:p>
        </w:tc>
        <w:tc>
          <w:tcPr>
            <w:tcW w:w="6203" w:type="dxa"/>
          </w:tcPr>
          <w:p w:rsidR="00161FCA" w:rsidRDefault="00161FCA" w:rsidP="00605FCD">
            <w:pPr>
              <w:jc w:val="center"/>
              <w:rPr>
                <w:b/>
                <w:sz w:val="24"/>
              </w:rPr>
            </w:pPr>
            <w:r w:rsidRPr="00161FCA">
              <w:rPr>
                <w:sz w:val="24"/>
              </w:rPr>
              <w:t>Отдел государственной гражданской службы и кадров Управления Федерального казначейства по Смоленской области</w:t>
            </w:r>
          </w:p>
        </w:tc>
      </w:tr>
      <w:tr w:rsidR="000B4EC9" w:rsidTr="00EC5ABD">
        <w:tc>
          <w:tcPr>
            <w:tcW w:w="4219" w:type="dxa"/>
          </w:tcPr>
          <w:p w:rsidR="000B4EC9" w:rsidRDefault="000B4EC9" w:rsidP="00605FCD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Титульная часть (сведения о лице, чьи сведения представляются)</w:t>
            </w:r>
          </w:p>
        </w:tc>
        <w:tc>
          <w:tcPr>
            <w:tcW w:w="6203" w:type="dxa"/>
          </w:tcPr>
          <w:p w:rsidR="000B4EC9" w:rsidRDefault="000B4EC9" w:rsidP="00264795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 дату п</w:t>
            </w:r>
            <w:r w:rsidR="00264795">
              <w:rPr>
                <w:sz w:val="24"/>
              </w:rPr>
              <w:t>редставления</w:t>
            </w:r>
            <w:r>
              <w:rPr>
                <w:sz w:val="24"/>
              </w:rPr>
              <w:t xml:space="preserve"> справки о доходах.</w:t>
            </w:r>
            <w:r w:rsidR="00806064">
              <w:t xml:space="preserve"> </w:t>
            </w:r>
            <w:r w:rsidR="00806064" w:rsidRPr="00806064">
              <w:rPr>
                <w:sz w:val="24"/>
              </w:rPr>
              <w:t>Адрес</w:t>
            </w:r>
            <w:r w:rsidR="00806064">
              <w:rPr>
                <w:sz w:val="24"/>
              </w:rPr>
              <w:t xml:space="preserve"> указывается и регистрации и фактический.</w:t>
            </w:r>
          </w:p>
        </w:tc>
      </w:tr>
      <w:tr w:rsidR="000B4EC9" w:rsidTr="00EC5ABD">
        <w:tc>
          <w:tcPr>
            <w:tcW w:w="4219" w:type="dxa"/>
          </w:tcPr>
          <w:p w:rsidR="000B4EC9" w:rsidRDefault="000B4EC9" w:rsidP="00605FC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Раздел 1 «Сведения о доходах» и </w:t>
            </w:r>
            <w:r w:rsidRPr="00A6105C">
              <w:rPr>
                <w:sz w:val="24"/>
              </w:rPr>
              <w:t>раздел 7 «Сведения о недвижимом имуществе, транспортных средствах и ценных бумагах, отчужденных в течение отчетного периода в результате безвозмездной сделки»</w:t>
            </w:r>
          </w:p>
        </w:tc>
        <w:tc>
          <w:tcPr>
            <w:tcW w:w="6203" w:type="dxa"/>
          </w:tcPr>
          <w:p w:rsidR="000B4EC9" w:rsidRDefault="000B4EC9" w:rsidP="00605FCD">
            <w:pPr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Pr="009922BA">
              <w:rPr>
                <w:sz w:val="24"/>
              </w:rPr>
              <w:t xml:space="preserve">а календарный год, предшествующий году подачи </w:t>
            </w:r>
            <w:r>
              <w:rPr>
                <w:sz w:val="24"/>
              </w:rPr>
              <w:t>справки о доходах.</w:t>
            </w:r>
          </w:p>
          <w:p w:rsidR="000B4EC9" w:rsidRDefault="000B4EC9" w:rsidP="0080606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Например: при представлении справки о доходах </w:t>
            </w:r>
            <w:r w:rsidRPr="00161FCA">
              <w:rPr>
                <w:sz w:val="24"/>
                <w:u w:val="single"/>
              </w:rPr>
              <w:t xml:space="preserve">в </w:t>
            </w:r>
            <w:r w:rsidR="00161FCA" w:rsidRPr="00161FCA">
              <w:rPr>
                <w:sz w:val="24"/>
                <w:u w:val="single"/>
              </w:rPr>
              <w:t>марте</w:t>
            </w:r>
            <w:r w:rsidRPr="00161FCA">
              <w:rPr>
                <w:sz w:val="24"/>
                <w:u w:val="single"/>
              </w:rPr>
              <w:t xml:space="preserve"> 20</w:t>
            </w:r>
            <w:r w:rsidR="009E4675">
              <w:rPr>
                <w:sz w:val="24"/>
                <w:u w:val="single"/>
              </w:rPr>
              <w:t>20</w:t>
            </w:r>
            <w:r w:rsidRPr="00161FCA">
              <w:rPr>
                <w:sz w:val="24"/>
                <w:u w:val="single"/>
              </w:rPr>
              <w:t xml:space="preserve"> г.</w:t>
            </w:r>
            <w:r>
              <w:rPr>
                <w:sz w:val="24"/>
              </w:rPr>
              <w:t xml:space="preserve"> отчетный период </w:t>
            </w:r>
            <w:r w:rsidRPr="009922BA">
              <w:rPr>
                <w:sz w:val="24"/>
              </w:rPr>
              <w:t>с «01 января 201</w:t>
            </w:r>
            <w:r w:rsidR="009E4675">
              <w:rPr>
                <w:sz w:val="24"/>
              </w:rPr>
              <w:t>9</w:t>
            </w:r>
            <w:r w:rsidRPr="009922BA">
              <w:rPr>
                <w:sz w:val="24"/>
              </w:rPr>
              <w:t xml:space="preserve"> г. по 31 декабря 201</w:t>
            </w:r>
            <w:r w:rsidR="009E4675">
              <w:rPr>
                <w:sz w:val="24"/>
              </w:rPr>
              <w:t>9</w:t>
            </w:r>
            <w:r w:rsidRPr="009922BA">
              <w:rPr>
                <w:sz w:val="24"/>
              </w:rPr>
              <w:t xml:space="preserve"> г.»</w:t>
            </w:r>
            <w:r w:rsidR="00806064">
              <w:rPr>
                <w:sz w:val="24"/>
              </w:rPr>
              <w:t>.</w:t>
            </w:r>
          </w:p>
          <w:p w:rsidR="00806064" w:rsidRDefault="00806064" w:rsidP="0037653E">
            <w:pPr>
              <w:jc w:val="both"/>
              <w:rPr>
                <w:sz w:val="24"/>
              </w:rPr>
            </w:pPr>
            <w:r w:rsidRPr="00806064">
              <w:rPr>
                <w:sz w:val="24"/>
              </w:rPr>
              <w:t>Перечень видов дохода: п.</w:t>
            </w:r>
            <w:r w:rsidR="005D5B40">
              <w:rPr>
                <w:sz w:val="24"/>
              </w:rPr>
              <w:t xml:space="preserve"> </w:t>
            </w:r>
            <w:r w:rsidR="0037653E">
              <w:rPr>
                <w:sz w:val="24"/>
              </w:rPr>
              <w:t>40-62</w:t>
            </w:r>
            <w:r w:rsidRPr="00806064">
              <w:rPr>
                <w:sz w:val="24"/>
              </w:rPr>
              <w:t xml:space="preserve"> Методических рекомендаций по вопросам представления сведений о доходах за 201</w:t>
            </w:r>
            <w:r w:rsidR="0037653E">
              <w:rPr>
                <w:sz w:val="24"/>
              </w:rPr>
              <w:t>9</w:t>
            </w:r>
            <w:r w:rsidRPr="00806064">
              <w:rPr>
                <w:sz w:val="24"/>
              </w:rPr>
              <w:t xml:space="preserve"> г.</w:t>
            </w:r>
          </w:p>
        </w:tc>
      </w:tr>
      <w:tr w:rsidR="000B4EC9" w:rsidTr="00EC5ABD">
        <w:tc>
          <w:tcPr>
            <w:tcW w:w="4219" w:type="dxa"/>
          </w:tcPr>
          <w:p w:rsidR="000B4EC9" w:rsidRDefault="000B4EC9" w:rsidP="00605FCD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Раздел 2 «Сведения о расходах»</w:t>
            </w:r>
          </w:p>
        </w:tc>
        <w:tc>
          <w:tcPr>
            <w:tcW w:w="6203" w:type="dxa"/>
          </w:tcPr>
          <w:p w:rsidR="000B4EC9" w:rsidRPr="009922BA" w:rsidRDefault="000B4EC9" w:rsidP="00605FCD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Претендентами не заполняется.</w:t>
            </w:r>
          </w:p>
        </w:tc>
      </w:tr>
      <w:tr w:rsidR="000B4EC9" w:rsidTr="00EC5ABD">
        <w:tc>
          <w:tcPr>
            <w:tcW w:w="4219" w:type="dxa"/>
          </w:tcPr>
          <w:p w:rsidR="000B4EC9" w:rsidRDefault="000B4EC9" w:rsidP="00605FCD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Разделы 3-6 Справки о доходах</w:t>
            </w:r>
          </w:p>
        </w:tc>
        <w:tc>
          <w:tcPr>
            <w:tcW w:w="6203" w:type="dxa"/>
          </w:tcPr>
          <w:p w:rsidR="000B4EC9" w:rsidRDefault="000B4EC9" w:rsidP="00605FCD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9922BA">
              <w:rPr>
                <w:sz w:val="24"/>
              </w:rPr>
              <w:t>о состоянию на первое число месяца, предшествующего месяцу подачи</w:t>
            </w:r>
            <w:r>
              <w:rPr>
                <w:sz w:val="24"/>
              </w:rPr>
              <w:t xml:space="preserve"> справки о доходах</w:t>
            </w:r>
            <w:r w:rsidR="00806064">
              <w:rPr>
                <w:sz w:val="24"/>
              </w:rPr>
              <w:t>.</w:t>
            </w:r>
          </w:p>
          <w:p w:rsidR="000B4EC9" w:rsidRDefault="000B4EC9" w:rsidP="0037653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Например: при представлении </w:t>
            </w:r>
            <w:r w:rsidRPr="00E07F77">
              <w:rPr>
                <w:sz w:val="24"/>
              </w:rPr>
              <w:t xml:space="preserve">справки о доходах </w:t>
            </w:r>
            <w:r>
              <w:rPr>
                <w:sz w:val="24"/>
              </w:rPr>
              <w:t xml:space="preserve">в </w:t>
            </w:r>
            <w:r w:rsidR="00806064">
              <w:rPr>
                <w:sz w:val="24"/>
              </w:rPr>
              <w:t>марте</w:t>
            </w:r>
            <w:r w:rsidR="0037653E">
              <w:rPr>
                <w:sz w:val="24"/>
              </w:rPr>
              <w:t xml:space="preserve"> 2020</w:t>
            </w:r>
            <w:r>
              <w:rPr>
                <w:sz w:val="24"/>
              </w:rPr>
              <w:t xml:space="preserve"> г. </w:t>
            </w:r>
            <w:r w:rsidRPr="009922BA">
              <w:rPr>
                <w:sz w:val="24"/>
              </w:rPr>
              <w:t>отчетная дата</w:t>
            </w:r>
            <w:r w:rsidR="00161FCA">
              <w:rPr>
                <w:sz w:val="24"/>
              </w:rPr>
              <w:t xml:space="preserve"> указывается </w:t>
            </w:r>
            <w:r w:rsidR="00806064">
              <w:rPr>
                <w:sz w:val="24"/>
              </w:rPr>
              <w:t>1 февраля</w:t>
            </w:r>
            <w:r>
              <w:rPr>
                <w:sz w:val="24"/>
              </w:rPr>
              <w:t xml:space="preserve"> 20</w:t>
            </w:r>
            <w:r w:rsidR="0037653E">
              <w:rPr>
                <w:sz w:val="24"/>
              </w:rPr>
              <w:t>20</w:t>
            </w:r>
            <w:r>
              <w:rPr>
                <w:sz w:val="24"/>
              </w:rPr>
              <w:t xml:space="preserve"> г.</w:t>
            </w:r>
          </w:p>
        </w:tc>
      </w:tr>
      <w:tr w:rsidR="00806064" w:rsidTr="00EC5ABD">
        <w:tc>
          <w:tcPr>
            <w:tcW w:w="4219" w:type="dxa"/>
          </w:tcPr>
          <w:p w:rsidR="00806064" w:rsidRDefault="00806064" w:rsidP="00605FCD">
            <w:pPr>
              <w:jc w:val="both"/>
              <w:rPr>
                <w:sz w:val="24"/>
              </w:rPr>
            </w:pPr>
            <w:r w:rsidRPr="00806064">
              <w:rPr>
                <w:sz w:val="24"/>
              </w:rPr>
              <w:t xml:space="preserve">Подраздел 3.1 </w:t>
            </w:r>
            <w:r>
              <w:rPr>
                <w:sz w:val="24"/>
              </w:rPr>
              <w:t>«</w:t>
            </w:r>
            <w:r w:rsidRPr="00806064">
              <w:rPr>
                <w:sz w:val="24"/>
              </w:rPr>
              <w:t>Недвижимое имущество</w:t>
            </w:r>
            <w:r>
              <w:rPr>
                <w:sz w:val="24"/>
              </w:rPr>
              <w:t>»</w:t>
            </w:r>
          </w:p>
        </w:tc>
        <w:tc>
          <w:tcPr>
            <w:tcW w:w="6203" w:type="dxa"/>
          </w:tcPr>
          <w:p w:rsidR="00806064" w:rsidRPr="00806064" w:rsidRDefault="00806064" w:rsidP="0037653E">
            <w:pPr>
              <w:autoSpaceDE/>
              <w:autoSpaceDN/>
              <w:jc w:val="both"/>
              <w:rPr>
                <w:sz w:val="24"/>
              </w:rPr>
            </w:pPr>
            <w:r w:rsidRPr="00806064">
              <w:rPr>
                <w:sz w:val="24"/>
              </w:rPr>
              <w:t xml:space="preserve">Основание приобретения и источники средств: Обязательно указывать правильное, официальное наименование документов с соответствующими реквизитами, например: </w:t>
            </w:r>
          </w:p>
          <w:p w:rsidR="00806064" w:rsidRPr="00806064" w:rsidRDefault="00806064" w:rsidP="00806064">
            <w:pPr>
              <w:autoSpaceDE/>
              <w:autoSpaceDN/>
              <w:ind w:firstLine="709"/>
              <w:jc w:val="both"/>
              <w:rPr>
                <w:sz w:val="24"/>
              </w:rPr>
            </w:pPr>
            <w:r w:rsidRPr="00806064">
              <w:rPr>
                <w:sz w:val="24"/>
              </w:rPr>
              <w:t xml:space="preserve">- Свидетельство о государственной регистрации </w:t>
            </w:r>
            <w:r w:rsidRPr="00806064">
              <w:rPr>
                <w:sz w:val="24"/>
              </w:rPr>
              <w:lastRenderedPageBreak/>
              <w:t>права 50 НД</w:t>
            </w:r>
            <w:r w:rsidR="0037653E">
              <w:rPr>
                <w:sz w:val="24"/>
              </w:rPr>
              <w:t xml:space="preserve"> №</w:t>
            </w:r>
            <w:r w:rsidRPr="00806064">
              <w:rPr>
                <w:sz w:val="24"/>
              </w:rPr>
              <w:t xml:space="preserve"> 776723</w:t>
            </w:r>
            <w:r>
              <w:rPr>
                <w:sz w:val="24"/>
              </w:rPr>
              <w:t xml:space="preserve"> </w:t>
            </w:r>
            <w:r w:rsidRPr="00806064">
              <w:rPr>
                <w:sz w:val="24"/>
              </w:rPr>
              <w:t xml:space="preserve">от 17 марта 2010 г., </w:t>
            </w:r>
          </w:p>
          <w:p w:rsidR="00806064" w:rsidRPr="00806064" w:rsidRDefault="00806064" w:rsidP="00806064">
            <w:pPr>
              <w:autoSpaceDE/>
              <w:autoSpaceDN/>
              <w:ind w:firstLine="709"/>
              <w:jc w:val="both"/>
              <w:rPr>
                <w:sz w:val="24"/>
              </w:rPr>
            </w:pPr>
            <w:r w:rsidRPr="00806064">
              <w:rPr>
                <w:sz w:val="24"/>
              </w:rPr>
              <w:t>- Запись в ЕГРН 77:02:0014017:1994-72/004/2017-2 от 27 марта 2018 г.,</w:t>
            </w:r>
          </w:p>
          <w:p w:rsidR="00806064" w:rsidRDefault="00806064" w:rsidP="00806064">
            <w:pPr>
              <w:autoSpaceDE/>
              <w:autoSpaceDN/>
              <w:ind w:firstLine="709"/>
              <w:jc w:val="both"/>
              <w:rPr>
                <w:sz w:val="24"/>
              </w:rPr>
            </w:pPr>
            <w:r w:rsidRPr="00806064">
              <w:rPr>
                <w:sz w:val="24"/>
              </w:rPr>
              <w:t>- Договор купли-продажи от 19 февраля 2018 г. и т.д.</w:t>
            </w:r>
          </w:p>
        </w:tc>
      </w:tr>
      <w:tr w:rsidR="00806064" w:rsidTr="00EC5ABD">
        <w:tc>
          <w:tcPr>
            <w:tcW w:w="4219" w:type="dxa"/>
          </w:tcPr>
          <w:p w:rsidR="00806064" w:rsidRPr="00806064" w:rsidRDefault="00806064" w:rsidP="00806064">
            <w:pPr>
              <w:jc w:val="both"/>
              <w:rPr>
                <w:sz w:val="24"/>
              </w:rPr>
            </w:pPr>
            <w:r w:rsidRPr="00806064">
              <w:rPr>
                <w:sz w:val="24"/>
              </w:rPr>
              <w:lastRenderedPageBreak/>
              <w:t>Раздел 4 «Сведения о счетах в банках и иных кредитных организациях»</w:t>
            </w:r>
          </w:p>
          <w:p w:rsidR="00806064" w:rsidRPr="00806064" w:rsidRDefault="00806064" w:rsidP="00605FCD">
            <w:pPr>
              <w:jc w:val="both"/>
              <w:rPr>
                <w:sz w:val="24"/>
              </w:rPr>
            </w:pPr>
          </w:p>
        </w:tc>
        <w:tc>
          <w:tcPr>
            <w:tcW w:w="6203" w:type="dxa"/>
          </w:tcPr>
          <w:p w:rsidR="00806064" w:rsidRPr="00806064" w:rsidRDefault="00806064" w:rsidP="00806064">
            <w:pPr>
              <w:autoSpaceDE/>
              <w:autoSpaceDN/>
              <w:ind w:firstLine="709"/>
              <w:jc w:val="both"/>
              <w:rPr>
                <w:sz w:val="24"/>
              </w:rPr>
            </w:pPr>
            <w:proofErr w:type="gramStart"/>
            <w:r w:rsidRPr="00806064">
              <w:rPr>
                <w:sz w:val="24"/>
              </w:rPr>
              <w:t>Необходимо отражать информацию обо всех счетах (с нулевым остатком, открытые</w:t>
            </w:r>
            <w:r>
              <w:rPr>
                <w:sz w:val="24"/>
              </w:rPr>
              <w:t xml:space="preserve"> </w:t>
            </w:r>
            <w:r w:rsidRPr="00806064">
              <w:rPr>
                <w:sz w:val="24"/>
              </w:rPr>
              <w:t xml:space="preserve">для погашения кредита и т.д.) </w:t>
            </w:r>
            <w:proofErr w:type="gramEnd"/>
          </w:p>
          <w:p w:rsidR="00806064" w:rsidRPr="00806064" w:rsidRDefault="00806064" w:rsidP="00806064">
            <w:pPr>
              <w:autoSpaceDE/>
              <w:autoSpaceDN/>
              <w:ind w:firstLine="709"/>
              <w:jc w:val="both"/>
              <w:rPr>
                <w:sz w:val="24"/>
              </w:rPr>
            </w:pPr>
            <w:r w:rsidRPr="00806064">
              <w:rPr>
                <w:sz w:val="24"/>
              </w:rPr>
              <w:t>Виды счетов, как правило:</w:t>
            </w:r>
          </w:p>
          <w:p w:rsidR="00806064" w:rsidRPr="00806064" w:rsidRDefault="00806064" w:rsidP="00806064">
            <w:pPr>
              <w:autoSpaceDE/>
              <w:autoSpaceDN/>
              <w:ind w:firstLine="709"/>
              <w:jc w:val="both"/>
              <w:rPr>
                <w:sz w:val="24"/>
              </w:rPr>
            </w:pPr>
            <w:r w:rsidRPr="00806064">
              <w:rPr>
                <w:sz w:val="24"/>
              </w:rPr>
              <w:t>- текущий счет (дебетовые карты для получения заработной платы);</w:t>
            </w:r>
          </w:p>
          <w:p w:rsidR="0037653E" w:rsidRDefault="00806064" w:rsidP="0037653E">
            <w:pPr>
              <w:autoSpaceDE/>
              <w:autoSpaceDN/>
              <w:ind w:firstLine="709"/>
              <w:jc w:val="both"/>
              <w:rPr>
                <w:sz w:val="24"/>
              </w:rPr>
            </w:pPr>
            <w:proofErr w:type="gramStart"/>
            <w:r w:rsidRPr="00806064">
              <w:rPr>
                <w:sz w:val="24"/>
              </w:rPr>
              <w:t xml:space="preserve">- депозитные счета (для учета денежных средств, размещаемых в банках с целью получения доходов в виде процентов, начисляемых на сумму размещенных денежных средств. </w:t>
            </w:r>
            <w:proofErr w:type="gramEnd"/>
          </w:p>
          <w:p w:rsidR="00806064" w:rsidRPr="00806064" w:rsidRDefault="0037653E" w:rsidP="0037653E">
            <w:pPr>
              <w:autoSpaceDE/>
              <w:autoSpaceDN/>
              <w:ind w:firstLine="709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7653E">
              <w:rPr>
                <w:sz w:val="24"/>
              </w:rPr>
              <w:t>ведения о наличии счетов и иную информацию, необходимую для представления сведений о доходах, расходах, об имуществе и обязательствах имущественного характера</w:t>
            </w:r>
            <w:r>
              <w:rPr>
                <w:sz w:val="24"/>
              </w:rPr>
              <w:t>,</w:t>
            </w:r>
            <w:r w:rsidRPr="0037653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 запросить в </w:t>
            </w:r>
            <w:r w:rsidRPr="0037653E">
              <w:rPr>
                <w:sz w:val="24"/>
              </w:rPr>
              <w:t xml:space="preserve"> кредитны</w:t>
            </w:r>
            <w:r>
              <w:rPr>
                <w:sz w:val="24"/>
              </w:rPr>
              <w:t>х</w:t>
            </w:r>
            <w:r w:rsidRPr="0037653E">
              <w:rPr>
                <w:sz w:val="24"/>
              </w:rPr>
              <w:t xml:space="preserve"> и </w:t>
            </w:r>
            <w:proofErr w:type="spellStart"/>
            <w:r w:rsidRPr="0037653E">
              <w:rPr>
                <w:sz w:val="24"/>
              </w:rPr>
              <w:t>некредитны</w:t>
            </w:r>
            <w:r>
              <w:rPr>
                <w:sz w:val="24"/>
              </w:rPr>
              <w:t>х</w:t>
            </w:r>
            <w:proofErr w:type="spellEnd"/>
            <w:r w:rsidRPr="0037653E">
              <w:rPr>
                <w:sz w:val="24"/>
              </w:rPr>
              <w:t xml:space="preserve"> финансовы</w:t>
            </w:r>
            <w:r>
              <w:rPr>
                <w:sz w:val="24"/>
              </w:rPr>
              <w:t>х</w:t>
            </w:r>
            <w:r w:rsidRPr="0037653E">
              <w:rPr>
                <w:sz w:val="24"/>
              </w:rPr>
              <w:t xml:space="preserve"> организаци</w:t>
            </w:r>
            <w:r>
              <w:rPr>
                <w:sz w:val="24"/>
              </w:rPr>
              <w:t>ях.</w:t>
            </w:r>
          </w:p>
        </w:tc>
      </w:tr>
      <w:tr w:rsidR="00806064" w:rsidTr="00EC5ABD">
        <w:tc>
          <w:tcPr>
            <w:tcW w:w="4219" w:type="dxa"/>
          </w:tcPr>
          <w:p w:rsidR="00806064" w:rsidRPr="00806064" w:rsidRDefault="00806064" w:rsidP="00806064">
            <w:pPr>
              <w:autoSpaceDE/>
              <w:autoSpaceDN/>
              <w:jc w:val="center"/>
              <w:rPr>
                <w:sz w:val="24"/>
              </w:rPr>
            </w:pPr>
            <w:r w:rsidRPr="00806064">
              <w:rPr>
                <w:sz w:val="24"/>
              </w:rPr>
              <w:t xml:space="preserve">Подраздел 6.2 </w:t>
            </w:r>
            <w:r w:rsidR="002366CB">
              <w:rPr>
                <w:sz w:val="24"/>
              </w:rPr>
              <w:t>«</w:t>
            </w:r>
            <w:r w:rsidRPr="00806064">
              <w:rPr>
                <w:sz w:val="24"/>
              </w:rPr>
              <w:t>Срочные обязательства финансового характера</w:t>
            </w:r>
            <w:r w:rsidR="002366CB">
              <w:rPr>
                <w:sz w:val="24"/>
              </w:rPr>
              <w:t>»</w:t>
            </w:r>
          </w:p>
          <w:p w:rsidR="00806064" w:rsidRPr="00806064" w:rsidRDefault="00806064" w:rsidP="00806064">
            <w:pPr>
              <w:jc w:val="both"/>
              <w:rPr>
                <w:sz w:val="24"/>
              </w:rPr>
            </w:pPr>
          </w:p>
        </w:tc>
        <w:tc>
          <w:tcPr>
            <w:tcW w:w="6203" w:type="dxa"/>
          </w:tcPr>
          <w:p w:rsidR="00806064" w:rsidRPr="00806064" w:rsidRDefault="00806064" w:rsidP="00BC77A3">
            <w:pPr>
              <w:autoSpaceDE/>
              <w:autoSpaceDN/>
              <w:ind w:firstLine="709"/>
              <w:jc w:val="both"/>
              <w:rPr>
                <w:sz w:val="24"/>
              </w:rPr>
            </w:pPr>
            <w:r w:rsidRPr="00806064">
              <w:rPr>
                <w:sz w:val="24"/>
              </w:rPr>
              <w:t xml:space="preserve">В </w:t>
            </w:r>
            <w:hyperlink r:id="rId12" w:history="1">
              <w:r w:rsidRPr="00806064">
                <w:rPr>
                  <w:sz w:val="24"/>
                </w:rPr>
                <w:t>подразделе</w:t>
              </w:r>
            </w:hyperlink>
            <w:r w:rsidRPr="00806064">
              <w:rPr>
                <w:sz w:val="24"/>
              </w:rPr>
              <w:t xml:space="preserve"> указывается каждое имеющееся на отчетную дату срочное обязательство финансового характера на сумму, равную или превышающую 500 000 руб. (оставшийся непогашенным долг с суммой процентов), кредитором или должником по которым является </w:t>
            </w:r>
            <w:r>
              <w:rPr>
                <w:sz w:val="24"/>
              </w:rPr>
              <w:t>претендующий на замещение должности</w:t>
            </w:r>
            <w:r w:rsidRPr="00806064">
              <w:rPr>
                <w:sz w:val="24"/>
              </w:rPr>
              <w:t>, его супруга (супруг), несовершеннолетний ребенок</w:t>
            </w:r>
            <w:proofErr w:type="gramStart"/>
            <w:r w:rsidRPr="00806064">
              <w:rPr>
                <w:sz w:val="24"/>
              </w:rPr>
              <w:t>.</w:t>
            </w:r>
            <w:proofErr w:type="gramEnd"/>
            <w:r w:rsidRPr="00806064">
              <w:rPr>
                <w:sz w:val="24"/>
              </w:rPr>
              <w:t xml:space="preserve"> </w:t>
            </w:r>
            <w:hyperlink r:id="rId13" w:history="1">
              <w:r w:rsidR="00BC77A3">
                <w:rPr>
                  <w:sz w:val="24"/>
                </w:rPr>
                <w:t>П</w:t>
              </w:r>
              <w:r w:rsidRPr="00806064">
                <w:rPr>
                  <w:sz w:val="24"/>
                </w:rPr>
                <w:t>одраздел</w:t>
              </w:r>
            </w:hyperlink>
            <w:r w:rsidRPr="00806064">
              <w:rPr>
                <w:sz w:val="24"/>
              </w:rPr>
              <w:t xml:space="preserve"> заполняется и в случае, если лицо, </w:t>
            </w:r>
            <w:bookmarkStart w:id="0" w:name="_GoBack"/>
            <w:bookmarkEnd w:id="0"/>
            <w:r w:rsidRPr="00806064">
              <w:rPr>
                <w:sz w:val="24"/>
              </w:rPr>
              <w:t xml:space="preserve">в отношении которого представляются сведения, является </w:t>
            </w:r>
            <w:proofErr w:type="spellStart"/>
            <w:r w:rsidRPr="00806064">
              <w:rPr>
                <w:sz w:val="24"/>
              </w:rPr>
              <w:t>созаемщиком</w:t>
            </w:r>
            <w:proofErr w:type="spellEnd"/>
            <w:r w:rsidRPr="00806064">
              <w:rPr>
                <w:sz w:val="24"/>
              </w:rPr>
              <w:t>.</w:t>
            </w:r>
          </w:p>
        </w:tc>
      </w:tr>
    </w:tbl>
    <w:p w:rsidR="000B4EC9" w:rsidRDefault="000B4EC9" w:rsidP="000B4EC9">
      <w:pPr>
        <w:ind w:firstLine="709"/>
        <w:jc w:val="both"/>
        <w:rPr>
          <w:sz w:val="24"/>
        </w:rPr>
      </w:pPr>
    </w:p>
    <w:sectPr w:rsidR="000B4EC9" w:rsidSect="00B8186D">
      <w:footnotePr>
        <w:numRestart w:val="eachPage"/>
      </w:footnotePr>
      <w:pgSz w:w="11907" w:h="16839" w:code="9"/>
      <w:pgMar w:top="1134" w:right="567" w:bottom="1134" w:left="1134" w:header="709" w:footer="709" w:gutter="0"/>
      <w:cols w:space="226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C90" w:rsidRDefault="00B73C90" w:rsidP="004221E4">
      <w:r>
        <w:separator/>
      </w:r>
    </w:p>
  </w:endnote>
  <w:endnote w:type="continuationSeparator" w:id="0">
    <w:p w:rsidR="00B73C90" w:rsidRDefault="00B73C90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C90" w:rsidRDefault="00B73C90" w:rsidP="004221E4">
      <w:r>
        <w:separator/>
      </w:r>
    </w:p>
  </w:footnote>
  <w:footnote w:type="continuationSeparator" w:id="0">
    <w:p w:rsidR="00B73C90" w:rsidRDefault="00B73C90" w:rsidP="00422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558"/>
    <w:multiLevelType w:val="hybridMultilevel"/>
    <w:tmpl w:val="F3F24B96"/>
    <w:lvl w:ilvl="0" w:tplc="0E1A7C38">
      <w:start w:val="1"/>
      <w:numFmt w:val="decimal"/>
      <w:lvlText w:val="%1."/>
      <w:lvlJc w:val="center"/>
      <w:pPr>
        <w:ind w:left="6249" w:hanging="72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69C61BCF"/>
    <w:multiLevelType w:val="hybridMultilevel"/>
    <w:tmpl w:val="0CEAD1A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122EB"/>
    <w:rsid w:val="0002431E"/>
    <w:rsid w:val="00052CD6"/>
    <w:rsid w:val="00084834"/>
    <w:rsid w:val="00095522"/>
    <w:rsid w:val="000B4EC9"/>
    <w:rsid w:val="000F2A15"/>
    <w:rsid w:val="00122945"/>
    <w:rsid w:val="00126C11"/>
    <w:rsid w:val="001425BC"/>
    <w:rsid w:val="00161FCA"/>
    <w:rsid w:val="00167540"/>
    <w:rsid w:val="00180874"/>
    <w:rsid w:val="001A2964"/>
    <w:rsid w:val="001F27B1"/>
    <w:rsid w:val="001F7346"/>
    <w:rsid w:val="002366CB"/>
    <w:rsid w:val="0024774A"/>
    <w:rsid w:val="0025134A"/>
    <w:rsid w:val="00256E3C"/>
    <w:rsid w:val="00264795"/>
    <w:rsid w:val="00290487"/>
    <w:rsid w:val="002A24C9"/>
    <w:rsid w:val="002B409F"/>
    <w:rsid w:val="002B4AE0"/>
    <w:rsid w:val="002B61D6"/>
    <w:rsid w:val="00330AB1"/>
    <w:rsid w:val="00345633"/>
    <w:rsid w:val="003556E6"/>
    <w:rsid w:val="0037653E"/>
    <w:rsid w:val="003B74C5"/>
    <w:rsid w:val="003C04E3"/>
    <w:rsid w:val="00404DE8"/>
    <w:rsid w:val="00413052"/>
    <w:rsid w:val="004221E4"/>
    <w:rsid w:val="00437A0B"/>
    <w:rsid w:val="00453D4A"/>
    <w:rsid w:val="00456512"/>
    <w:rsid w:val="00460BE6"/>
    <w:rsid w:val="00463563"/>
    <w:rsid w:val="00475581"/>
    <w:rsid w:val="00482123"/>
    <w:rsid w:val="00493080"/>
    <w:rsid w:val="004950A9"/>
    <w:rsid w:val="004F3E37"/>
    <w:rsid w:val="0050541B"/>
    <w:rsid w:val="00521380"/>
    <w:rsid w:val="00531893"/>
    <w:rsid w:val="005B0256"/>
    <w:rsid w:val="005D5B40"/>
    <w:rsid w:val="005E552E"/>
    <w:rsid w:val="005E598B"/>
    <w:rsid w:val="005E6849"/>
    <w:rsid w:val="005F0E08"/>
    <w:rsid w:val="00605FCD"/>
    <w:rsid w:val="0068232D"/>
    <w:rsid w:val="007169F0"/>
    <w:rsid w:val="00750BFB"/>
    <w:rsid w:val="00761406"/>
    <w:rsid w:val="00781FE1"/>
    <w:rsid w:val="00797F49"/>
    <w:rsid w:val="00806064"/>
    <w:rsid w:val="00841599"/>
    <w:rsid w:val="00876C58"/>
    <w:rsid w:val="008A0987"/>
    <w:rsid w:val="008A0D49"/>
    <w:rsid w:val="008C4084"/>
    <w:rsid w:val="008E64D8"/>
    <w:rsid w:val="008F73AE"/>
    <w:rsid w:val="009661EC"/>
    <w:rsid w:val="00974BEB"/>
    <w:rsid w:val="009766F1"/>
    <w:rsid w:val="009837B3"/>
    <w:rsid w:val="009A09F8"/>
    <w:rsid w:val="009B1639"/>
    <w:rsid w:val="009C7DC4"/>
    <w:rsid w:val="009E4675"/>
    <w:rsid w:val="009E65C6"/>
    <w:rsid w:val="00A835CB"/>
    <w:rsid w:val="00AC21FD"/>
    <w:rsid w:val="00AD1B80"/>
    <w:rsid w:val="00AF0F14"/>
    <w:rsid w:val="00AF3971"/>
    <w:rsid w:val="00B2134F"/>
    <w:rsid w:val="00B6218E"/>
    <w:rsid w:val="00B73C90"/>
    <w:rsid w:val="00B8186D"/>
    <w:rsid w:val="00BA6D96"/>
    <w:rsid w:val="00BC77A3"/>
    <w:rsid w:val="00C217D8"/>
    <w:rsid w:val="00C24A80"/>
    <w:rsid w:val="00C62192"/>
    <w:rsid w:val="00C80B83"/>
    <w:rsid w:val="00C954CE"/>
    <w:rsid w:val="00CC31C4"/>
    <w:rsid w:val="00CC391C"/>
    <w:rsid w:val="00CE5536"/>
    <w:rsid w:val="00D2366F"/>
    <w:rsid w:val="00D45D9B"/>
    <w:rsid w:val="00D62BE3"/>
    <w:rsid w:val="00D850B9"/>
    <w:rsid w:val="00D93428"/>
    <w:rsid w:val="00DC72F6"/>
    <w:rsid w:val="00DD44A9"/>
    <w:rsid w:val="00E04C38"/>
    <w:rsid w:val="00E31623"/>
    <w:rsid w:val="00E651C7"/>
    <w:rsid w:val="00E81DBB"/>
    <w:rsid w:val="00EB5707"/>
    <w:rsid w:val="00EC0FED"/>
    <w:rsid w:val="00EC13A2"/>
    <w:rsid w:val="00EC5ABD"/>
    <w:rsid w:val="00EE007D"/>
    <w:rsid w:val="00EE4A9B"/>
    <w:rsid w:val="00EF28C1"/>
    <w:rsid w:val="00F22378"/>
    <w:rsid w:val="00F505EC"/>
    <w:rsid w:val="00F74B66"/>
    <w:rsid w:val="00F76172"/>
    <w:rsid w:val="00FA4BEF"/>
    <w:rsid w:val="00FB0B52"/>
    <w:rsid w:val="00FB5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72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D44A9"/>
    <w:pPr>
      <w:ind w:left="720"/>
      <w:contextualSpacing/>
    </w:pPr>
  </w:style>
  <w:style w:type="paragraph" w:customStyle="1" w:styleId="ConsPlusNormal">
    <w:name w:val="ConsPlusNormal"/>
    <w:rsid w:val="008C408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404D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04DE8"/>
    <w:rPr>
      <w:rFonts w:eastAsia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404DE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04DE8"/>
    <w:rPr>
      <w:rFonts w:eastAsia="Times New Roman"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0B4E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72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D44A9"/>
    <w:pPr>
      <w:ind w:left="720"/>
      <w:contextualSpacing/>
    </w:pPr>
  </w:style>
  <w:style w:type="paragraph" w:customStyle="1" w:styleId="ConsPlusNormal">
    <w:name w:val="ConsPlusNormal"/>
    <w:rsid w:val="008C408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404D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04DE8"/>
    <w:rPr>
      <w:rFonts w:eastAsia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404DE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04DE8"/>
    <w:rPr>
      <w:rFonts w:eastAsia="Times New Roman"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0B4E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9CB8822E0C1E99B1F898EE1243B02159C756C344FB74610871BBBDA25259AEDFCC89CC9AEAE31BA0A133B47F63BFBF91EBECA2273806DA4Bo5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4E9DC3BF673AB744658FE83BAFE703FEF37420CE594716431932E7437FFF943812798793DC13559D3F8AE619A103AE1E45EC4C4E817AB68M0q4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skazna.ru/inaya-deyatelnost/protivodejstvie-korrupcii/metodicheskie-material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ossluzhba.gov.ru/anticorruption/spravki_b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remlin.ru/structure/additional/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E5C5F-D8AE-4386-9323-E939267C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pk63138</cp:lastModifiedBy>
  <cp:revision>6</cp:revision>
  <cp:lastPrinted>2018-03-05T13:02:00Z</cp:lastPrinted>
  <dcterms:created xsi:type="dcterms:W3CDTF">2020-06-26T06:59:00Z</dcterms:created>
  <dcterms:modified xsi:type="dcterms:W3CDTF">2020-06-26T07:50:00Z</dcterms:modified>
</cp:coreProperties>
</file>